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4AFA35" w14:textId="34FF8148" w:rsidR="003E39F7" w:rsidRDefault="003E39F7" w:rsidP="003E39F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ustaTLPro-Regular" w:eastAsia="Times New Roman" w:hAnsi="RobustaTLPro-Regular" w:cs="Times New Roman"/>
          <w:color w:val="212529"/>
          <w:kern w:val="0"/>
          <w:lang w:eastAsia="lv-LV"/>
          <w14:ligatures w14:val="none"/>
        </w:rPr>
      </w:pPr>
      <w:r w:rsidRPr="003E39F7">
        <w:rPr>
          <w:rFonts w:ascii="RobustaTLPro-Regular" w:eastAsia="Times New Roman" w:hAnsi="RobustaTLPro-Regular" w:cs="Times New Roman"/>
          <w:noProof/>
          <w:color w:val="212529"/>
          <w:kern w:val="0"/>
          <w:lang w:eastAsia="lv-LV"/>
          <w14:ligatures w14:val="none"/>
        </w:rPr>
        <w:drawing>
          <wp:inline distT="0" distB="0" distL="0" distR="0" wp14:anchorId="490F7C80" wp14:editId="72281011">
            <wp:extent cx="2381250" cy="1028700"/>
            <wp:effectExtent l="0" t="0" r="0" b="0"/>
            <wp:docPr id="3" name="Picture 1" descr="Eiropas Savienības karogs un Nacionālais attīstības plāns 2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iropas Savienības karogs un Nacionālais attīstības plāns 202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393A8" w14:textId="77777777" w:rsidR="00BE5EC3" w:rsidRDefault="00BE5EC3" w:rsidP="003E39F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ustaTLPro-Regular" w:eastAsia="Times New Roman" w:hAnsi="RobustaTLPro-Regular" w:cs="Times New Roman"/>
          <w:color w:val="212529"/>
          <w:kern w:val="0"/>
          <w:lang w:eastAsia="lv-LV"/>
          <w14:ligatures w14:val="none"/>
        </w:rPr>
      </w:pPr>
    </w:p>
    <w:p w14:paraId="6212DB22" w14:textId="1F43D842" w:rsidR="003E39F7" w:rsidRDefault="003E39F7" w:rsidP="5C4D4DC7">
      <w:pPr>
        <w:shd w:val="clear" w:color="auto" w:fill="FFFFFF" w:themeFill="background1"/>
        <w:spacing w:before="100" w:beforeAutospacing="1" w:after="100" w:afterAutospacing="1" w:line="240" w:lineRule="auto"/>
        <w:ind w:left="720"/>
        <w:jc w:val="center"/>
        <w:rPr>
          <w:rFonts w:ascii="RobustaTLPro-Regular" w:eastAsia="Times New Roman" w:hAnsi="RobustaTLPro-Regular" w:cs="Times New Roman"/>
          <w:b/>
          <w:bCs/>
          <w:color w:val="212529"/>
          <w:kern w:val="0"/>
          <w:lang w:eastAsia="lv-LV"/>
          <w14:ligatures w14:val="none"/>
        </w:rPr>
      </w:pPr>
      <w:r w:rsidRPr="00BE5EC3">
        <w:rPr>
          <w:rFonts w:ascii="RobustaTLPro-Regular" w:eastAsia="Times New Roman" w:hAnsi="RobustaTLPro-Regular" w:cs="Times New Roman"/>
          <w:b/>
          <w:bCs/>
          <w:color w:val="212529"/>
          <w:kern w:val="0"/>
          <w:lang w:eastAsia="lv-LV"/>
          <w14:ligatures w14:val="none"/>
        </w:rPr>
        <w:t>Projekts Nr. 2.1.1.5/1/24/I/001 “Klimata neitrāli risinājumi profesionālās izglītības iestāžu un koledžu izglītības programmās, vidē un infrastruktūrā”</w:t>
      </w:r>
    </w:p>
    <w:p w14:paraId="5B727D84" w14:textId="77777777" w:rsidR="00BE5EC3" w:rsidRPr="00BE5EC3" w:rsidRDefault="00BE5EC3" w:rsidP="7E8A4224">
      <w:pPr>
        <w:shd w:val="clear" w:color="auto" w:fill="FFFFFF" w:themeFill="background1"/>
        <w:spacing w:before="100" w:beforeAutospacing="1" w:after="100" w:afterAutospacing="1" w:line="240" w:lineRule="auto"/>
        <w:ind w:left="720"/>
        <w:jc w:val="both"/>
        <w:rPr>
          <w:rFonts w:ascii="RobustaTLPro-Regular" w:eastAsia="Times New Roman" w:hAnsi="RobustaTLPro-Regular" w:cs="Times New Roman"/>
          <w:b/>
          <w:bCs/>
          <w:color w:val="212529"/>
          <w:kern w:val="0"/>
          <w:lang w:eastAsia="lv-LV"/>
          <w14:ligatures w14:val="none"/>
        </w:rPr>
      </w:pPr>
    </w:p>
    <w:p w14:paraId="7ACE25BD" w14:textId="7DD2F6C7" w:rsidR="002D7695" w:rsidRDefault="002D7695" w:rsidP="44337A53">
      <w:pPr>
        <w:shd w:val="clear" w:color="auto" w:fill="FFFFFF" w:themeFill="background1"/>
        <w:spacing w:before="100" w:beforeAutospacing="1" w:after="100" w:afterAutospacing="1" w:line="240" w:lineRule="auto"/>
        <w:ind w:left="720"/>
        <w:jc w:val="both"/>
        <w:rPr>
          <w:rFonts w:ascii="RobustaTLPro-Regular" w:eastAsia="RobustaTLPro-Regular" w:hAnsi="RobustaTLPro-Regular" w:cs="RobustaTLPro-Regular"/>
          <w:color w:val="212529"/>
          <w:kern w:val="0"/>
          <w:lang w:eastAsia="lv-LV"/>
          <w14:ligatures w14:val="none"/>
        </w:rPr>
      </w:pPr>
      <w:r w:rsidRPr="44337A53">
        <w:rPr>
          <w:rFonts w:ascii="RobustaTLPro-Regular" w:eastAsia="RobustaTLPro-Regular" w:hAnsi="RobustaTLPro-Regular" w:cs="RobustaTLPro-Regular"/>
          <w:color w:val="212529"/>
          <w:kern w:val="0"/>
          <w:lang w:eastAsia="lv-LV"/>
          <w14:ligatures w14:val="none"/>
        </w:rPr>
        <w:t>2025. gada 7. februārī starp Centrālo finanšu un līgumu aģentūru un Valsts izglītības attīstības aģentūru parakstīta vienošanās par Eiropas Savienības fonda projekta īstenošanu Nr. 2.1.1.5/1/24/I/001.</w:t>
      </w:r>
    </w:p>
    <w:p w14:paraId="5232529E" w14:textId="438D7C52" w:rsidR="00BE5EC3" w:rsidRPr="00BC1398" w:rsidRDefault="00BE5EC3" w:rsidP="44337A53">
      <w:pPr>
        <w:shd w:val="clear" w:color="auto" w:fill="FFFFFF" w:themeFill="background1"/>
        <w:spacing w:before="100" w:beforeAutospacing="1" w:after="100" w:afterAutospacing="1" w:line="240" w:lineRule="auto"/>
        <w:ind w:left="720"/>
        <w:jc w:val="both"/>
        <w:rPr>
          <w:rFonts w:ascii="RobustaTLPro-Regular" w:eastAsia="RobustaTLPro-Regular" w:hAnsi="RobustaTLPro-Regular" w:cs="RobustaTLPro-Regular"/>
          <w:color w:val="FF0000"/>
          <w:kern w:val="0"/>
          <w:lang w:eastAsia="lv-LV"/>
          <w14:ligatures w14:val="none"/>
        </w:rPr>
      </w:pPr>
      <w:r w:rsidRPr="44337A53">
        <w:rPr>
          <w:rFonts w:ascii="RobustaTLPro-Regular" w:eastAsia="RobustaTLPro-Regular" w:hAnsi="RobustaTLPro-Regular" w:cs="RobustaTLPro-Regular"/>
          <w:color w:val="212529"/>
          <w:kern w:val="0"/>
          <w:lang w:eastAsia="lv-LV"/>
          <w14:ligatures w14:val="none"/>
        </w:rPr>
        <w:t>Projekta īstenošanu nodrošina Valsts izglītības attīstības aģentūra sadarbībā ar profesionālās izglītības iestādēm</w:t>
      </w:r>
      <w:r w:rsidR="00994873" w:rsidRPr="44337A53">
        <w:rPr>
          <w:rFonts w:ascii="RobustaTLPro-Regular" w:eastAsia="RobustaTLPro-Regular" w:hAnsi="RobustaTLPro-Regular" w:cs="RobustaTLPro-Regular"/>
          <w:color w:val="212529"/>
          <w:lang w:eastAsia="lv-LV"/>
        </w:rPr>
        <w:t xml:space="preserve">. </w:t>
      </w:r>
      <w:r w:rsidR="00BC1398" w:rsidRPr="2B62160F">
        <w:rPr>
          <w:rFonts w:ascii="RobustaTLPro-Regular" w:eastAsia="RobustaTLPro-Regular" w:hAnsi="RobustaTLPro-Regular" w:cs="RobustaTLPro-Regular"/>
        </w:rPr>
        <w:t>2024.</w:t>
      </w:r>
      <w:r w:rsidR="6768235B" w:rsidRPr="2B62160F">
        <w:rPr>
          <w:rFonts w:ascii="RobustaTLPro-Regular" w:eastAsia="RobustaTLPro-Regular" w:hAnsi="RobustaTLPro-Regular" w:cs="RobustaTLPro-Regular"/>
        </w:rPr>
        <w:t xml:space="preserve"> </w:t>
      </w:r>
      <w:r w:rsidR="00BC1398" w:rsidRPr="2B62160F">
        <w:rPr>
          <w:rFonts w:ascii="RobustaTLPro-Regular" w:eastAsia="RobustaTLPro-Regular" w:hAnsi="RobustaTLPro-Regular" w:cs="RobustaTLPro-Regular"/>
        </w:rPr>
        <w:t xml:space="preserve">gada </w:t>
      </w:r>
      <w:r w:rsidR="47C3FDF2" w:rsidRPr="2B62160F">
        <w:rPr>
          <w:rFonts w:ascii="RobustaTLPro-Regular" w:eastAsia="RobustaTLPro-Regular" w:hAnsi="RobustaTLPro-Regular" w:cs="RobustaTLPro-Regular"/>
        </w:rPr>
        <w:t>12.</w:t>
      </w:r>
      <w:r w:rsidR="00BC1398" w:rsidRPr="2B62160F">
        <w:rPr>
          <w:rFonts w:ascii="RobustaTLPro-Regular" w:eastAsia="RobustaTLPro-Regular" w:hAnsi="RobustaTLPro-Regular" w:cs="RobustaTLPro-Regular"/>
        </w:rPr>
        <w:t xml:space="preserve"> </w:t>
      </w:r>
      <w:r w:rsidR="31BC0732" w:rsidRPr="2B62160F">
        <w:rPr>
          <w:rFonts w:ascii="RobustaTLPro-Regular" w:eastAsia="RobustaTLPro-Regular" w:hAnsi="RobustaTLPro-Regular" w:cs="RobustaTLPro-Regular"/>
        </w:rPr>
        <w:t xml:space="preserve"> novembrī Ogres</w:t>
      </w:r>
      <w:r w:rsidR="00FC54FB" w:rsidRPr="2B62160F">
        <w:rPr>
          <w:rFonts w:ascii="RobustaTLPro-Regular" w:eastAsia="RobustaTLPro-Regular" w:hAnsi="RobustaTLPro-Regular" w:cs="RobustaTLPro-Regular"/>
        </w:rPr>
        <w:t xml:space="preserve"> tehnikums</w:t>
      </w:r>
      <w:r w:rsidR="00BC1398" w:rsidRPr="2B62160F">
        <w:rPr>
          <w:rFonts w:ascii="RobustaTLPro-Regular" w:eastAsia="RobustaTLPro-Regular" w:hAnsi="RobustaTLPro-Regular" w:cs="RobustaTLPro-Regular"/>
        </w:rPr>
        <w:t xml:space="preserve"> ir noslēdzis sadarbības līgumu ar Valsts izglītības attīstības aģentūru par projekta īstenošanu.</w:t>
      </w:r>
    </w:p>
    <w:p w14:paraId="2996F01A" w14:textId="319D671D" w:rsidR="7E8A4224" w:rsidRDefault="7E8A4224" w:rsidP="44337A53">
      <w:pPr>
        <w:shd w:val="clear" w:color="auto" w:fill="FFFFFF" w:themeFill="background1"/>
        <w:spacing w:after="0" w:line="240" w:lineRule="auto"/>
        <w:ind w:left="720"/>
        <w:jc w:val="both"/>
        <w:rPr>
          <w:rFonts w:ascii="RobustaTLPro-Regular" w:eastAsia="RobustaTLPro-Regular" w:hAnsi="RobustaTLPro-Regular" w:cs="RobustaTLPro-Regular"/>
          <w:color w:val="212529"/>
          <w:lang w:eastAsia="lv-LV"/>
        </w:rPr>
      </w:pPr>
    </w:p>
    <w:p w14:paraId="1BC3518A" w14:textId="1E7DEA0B" w:rsidR="002D7695" w:rsidRDefault="002D7695" w:rsidP="7E8A4224">
      <w:pPr>
        <w:shd w:val="clear" w:color="auto" w:fill="FFFFFF" w:themeFill="background1"/>
        <w:spacing w:after="0" w:line="240" w:lineRule="auto"/>
        <w:ind w:left="720"/>
        <w:jc w:val="both"/>
      </w:pPr>
      <w:r w:rsidRPr="44337A53">
        <w:rPr>
          <w:rFonts w:ascii="RobustaTLPro-Regular" w:eastAsia="RobustaTLPro-Regular" w:hAnsi="RobustaTLPro-Regular" w:cs="RobustaTLPro-Regular"/>
          <w:color w:val="212529"/>
          <w:kern w:val="0"/>
          <w:lang w:eastAsia="lv-LV"/>
          <w14:ligatures w14:val="none"/>
        </w:rPr>
        <w:t xml:space="preserve">Projekta mērķis ir </w:t>
      </w:r>
      <w:r w:rsidR="003E39F7" w:rsidRPr="44337A53">
        <w:rPr>
          <w:rFonts w:ascii="RobustaTLPro-Regular" w:eastAsia="RobustaTLPro-Regular" w:hAnsi="RobustaTLPro-Regular" w:cs="RobustaTLPro-Regular"/>
          <w:color w:val="212529"/>
          <w:kern w:val="0"/>
          <w:lang w:eastAsia="lv-LV"/>
          <w14:ligatures w14:val="none"/>
        </w:rPr>
        <w:t>Izglītības un zinātnes ministrijas profesionālās izglītības iestāžu un koledžu</w:t>
      </w:r>
      <w:r w:rsidR="67EAE5BE" w:rsidRPr="5C4D4DC7">
        <w:rPr>
          <w:rFonts w:ascii="RobustaTLPro-Regular" w:eastAsia="RobustaTLPro-Regular" w:hAnsi="RobustaTLPro-Regular" w:cs="RobustaTLPro-Regular"/>
          <w:color w:val="212529"/>
          <w:lang w:eastAsia="lv-LV"/>
        </w:rPr>
        <w:t xml:space="preserve"> </w:t>
      </w:r>
      <w:r w:rsidR="003E39F7" w:rsidRPr="5C4D4DC7">
        <w:rPr>
          <w:rFonts w:ascii="RobustaTLPro-Regular" w:eastAsia="RobustaTLPro-Regular" w:hAnsi="RobustaTLPro-Regular" w:cs="RobustaTLPro-Regular"/>
          <w:color w:val="212529"/>
          <w:lang w:eastAsia="lv-LV"/>
        </w:rPr>
        <w:t xml:space="preserve">infrastruktūras modernizācija un uzlabošana, ietverot arī investīcijas viedā </w:t>
      </w:r>
      <w:proofErr w:type="spellStart"/>
      <w:r w:rsidR="003E39F7" w:rsidRPr="5C4D4DC7">
        <w:rPr>
          <w:rFonts w:ascii="RobustaTLPro-Regular" w:eastAsia="RobustaTLPro-Regular" w:hAnsi="RobustaTLPro-Regular" w:cs="RobustaTLPro-Regular"/>
          <w:color w:val="212529"/>
          <w:lang w:eastAsia="lv-LV"/>
        </w:rPr>
        <w:t>energovadībā</w:t>
      </w:r>
      <w:proofErr w:type="spellEnd"/>
      <w:r w:rsidR="003E39F7" w:rsidRPr="5C4D4DC7">
        <w:rPr>
          <w:rFonts w:ascii="RobustaTLPro-Regular" w:eastAsia="RobustaTLPro-Regular" w:hAnsi="RobustaTLPro-Regular" w:cs="RobustaTLPro-Regular"/>
          <w:color w:val="212529"/>
          <w:lang w:eastAsia="lv-LV"/>
        </w:rPr>
        <w:t xml:space="preserve">, videi draudzīgos ilgtermiņa apsaimniekošanas risinājumos enerģijas taupīšanai vai ieguvei no </w:t>
      </w:r>
      <w:proofErr w:type="spellStart"/>
      <w:r w:rsidR="003E39F7" w:rsidRPr="5C4D4DC7">
        <w:rPr>
          <w:rFonts w:ascii="RobustaTLPro-Regular" w:eastAsia="RobustaTLPro-Regular" w:hAnsi="RobustaTLPro-Regular" w:cs="RobustaTLPro-Regular"/>
          <w:color w:val="212529"/>
          <w:lang w:eastAsia="lv-LV"/>
        </w:rPr>
        <w:t>atjaunīgiem</w:t>
      </w:r>
      <w:proofErr w:type="spellEnd"/>
      <w:r w:rsidR="003E39F7" w:rsidRPr="5C4D4DC7">
        <w:rPr>
          <w:rFonts w:ascii="RobustaTLPro-Regular" w:eastAsia="RobustaTLPro-Regular" w:hAnsi="RobustaTLPro-Regular" w:cs="RobustaTLPro-Regular"/>
          <w:color w:val="212529"/>
          <w:lang w:eastAsia="lv-LV"/>
        </w:rPr>
        <w:t xml:space="preserve"> energoresursiem un videi draudzīgas izglītības iestādes darbības demonstrējumu </w:t>
      </w:r>
      <w:proofErr w:type="spellStart"/>
      <w:r w:rsidR="003E39F7" w:rsidRPr="5C4D4DC7">
        <w:rPr>
          <w:rFonts w:ascii="RobustaTLPro-Regular" w:eastAsia="RobustaTLPro-Regular" w:hAnsi="RobustaTLPro-Regular" w:cs="RobustaTLPro-Regular"/>
          <w:color w:val="212529"/>
          <w:lang w:eastAsia="lv-LV"/>
        </w:rPr>
        <w:t>etalonveidošanas</w:t>
      </w:r>
      <w:proofErr w:type="spellEnd"/>
      <w:r w:rsidR="003E39F7" w:rsidRPr="5C4D4DC7">
        <w:rPr>
          <w:rFonts w:ascii="RobustaTLPro-Regular" w:eastAsia="RobustaTLPro-Regular" w:hAnsi="RobustaTLPro-Regular" w:cs="RobustaTLPro-Regular"/>
          <w:color w:val="212529"/>
          <w:lang w:eastAsia="lv-LV"/>
        </w:rPr>
        <w:t xml:space="preserve"> iniciatīvās, prioritāri atbalstot darbības, kurās plānots sasniegt primārās enerģijas ietaupījumu ne mazāk kā 30 procentu apmērā. </w:t>
      </w:r>
    </w:p>
    <w:p w14:paraId="7D077565" w14:textId="7C354056" w:rsidR="44337A53" w:rsidRDefault="44337A53" w:rsidP="44337A53">
      <w:pPr>
        <w:shd w:val="clear" w:color="auto" w:fill="FFFFFF" w:themeFill="background1"/>
        <w:spacing w:after="0" w:line="240" w:lineRule="auto"/>
        <w:ind w:left="720"/>
        <w:jc w:val="both"/>
        <w:rPr>
          <w:rFonts w:ascii="RobustaTLPro-Regular" w:eastAsia="RobustaTLPro-Regular" w:hAnsi="RobustaTLPro-Regular" w:cs="RobustaTLPro-Regular"/>
          <w:color w:val="212529"/>
          <w:lang w:eastAsia="lv-LV"/>
        </w:rPr>
      </w:pPr>
    </w:p>
    <w:p w14:paraId="68506A40" w14:textId="00DF69C6" w:rsidR="002D7695" w:rsidRDefault="2579CDA6" w:rsidP="44337A53">
      <w:pPr>
        <w:shd w:val="clear" w:color="auto" w:fill="FFFFFF" w:themeFill="background1"/>
        <w:spacing w:before="100" w:beforeAutospacing="1" w:after="0" w:afterAutospacing="1" w:line="240" w:lineRule="auto"/>
        <w:ind w:left="720"/>
        <w:jc w:val="both"/>
      </w:pPr>
      <w:r w:rsidRPr="2B62160F">
        <w:rPr>
          <w:rFonts w:ascii="RobustaTLPro-Regular" w:eastAsia="RobustaTLPro-Regular" w:hAnsi="RobustaTLPro-Regular" w:cs="RobustaTLPro-Regular"/>
          <w:color w:val="212529"/>
          <w:lang w:eastAsia="lv-LV"/>
        </w:rPr>
        <w:t>2025.</w:t>
      </w:r>
      <w:r w:rsidR="2C59C7C7" w:rsidRPr="2B62160F">
        <w:rPr>
          <w:rFonts w:ascii="RobustaTLPro-Regular" w:eastAsia="RobustaTLPro-Regular" w:hAnsi="RobustaTLPro-Regular" w:cs="RobustaTLPro-Regular"/>
          <w:color w:val="212529"/>
          <w:lang w:eastAsia="lv-LV"/>
        </w:rPr>
        <w:t xml:space="preserve"> </w:t>
      </w:r>
      <w:r w:rsidRPr="2B62160F">
        <w:rPr>
          <w:rFonts w:ascii="RobustaTLPro-Regular" w:eastAsia="RobustaTLPro-Regular" w:hAnsi="RobustaTLPro-Regular" w:cs="RobustaTLPro-Regular"/>
          <w:color w:val="212529"/>
          <w:lang w:eastAsia="lv-LV"/>
        </w:rPr>
        <w:t>gadā</w:t>
      </w:r>
      <w:r w:rsidR="7B01CE29" w:rsidRPr="2B62160F">
        <w:rPr>
          <w:rFonts w:ascii="RobustaTLPro-Regular" w:eastAsia="RobustaTLPro-Regular" w:hAnsi="RobustaTLPro-Regular" w:cs="RobustaTLPro-Regular"/>
          <w:color w:val="212529"/>
          <w:lang w:eastAsia="lv-LV"/>
        </w:rPr>
        <w:t xml:space="preserve"> starp Valsts izglītības attīstīb</w:t>
      </w:r>
      <w:r w:rsidR="5B848ED6" w:rsidRPr="2B62160F">
        <w:rPr>
          <w:rFonts w:ascii="RobustaTLPro-Regular" w:eastAsia="RobustaTLPro-Regular" w:hAnsi="RobustaTLPro-Regular" w:cs="RobustaTLPro-Regular"/>
          <w:color w:val="212529"/>
          <w:lang w:eastAsia="lv-LV"/>
        </w:rPr>
        <w:t>a</w:t>
      </w:r>
      <w:r w:rsidR="7B01CE29" w:rsidRPr="2B62160F">
        <w:rPr>
          <w:rFonts w:ascii="RobustaTLPro-Regular" w:eastAsia="RobustaTLPro-Regular" w:hAnsi="RobustaTLPro-Regular" w:cs="RobustaTLPro-Regular"/>
          <w:color w:val="212529"/>
          <w:lang w:eastAsia="lv-LV"/>
        </w:rPr>
        <w:t xml:space="preserve">s aģentūru un </w:t>
      </w:r>
      <w:r w:rsidRPr="2B62160F">
        <w:rPr>
          <w:rFonts w:ascii="RobustaTLPro-Regular" w:eastAsia="RobustaTLPro-Regular" w:hAnsi="RobustaTLPro-Regular" w:cs="RobustaTLPro-Regular"/>
          <w:color w:val="212529"/>
          <w:lang w:eastAsia="lv-LV"/>
        </w:rPr>
        <w:t>SIA</w:t>
      </w:r>
      <w:r w:rsidR="6B6C7E6B" w:rsidRPr="2B62160F">
        <w:rPr>
          <w:rFonts w:ascii="RobustaTLPro-Regular" w:eastAsia="RobustaTLPro-Regular" w:hAnsi="RobustaTLPro-Regular" w:cs="RobustaTLPro-Regular"/>
          <w:color w:val="212529"/>
          <w:lang w:eastAsia="lv-LV"/>
        </w:rPr>
        <w:t xml:space="preserve"> </w:t>
      </w:r>
      <w:r w:rsidRPr="2B62160F">
        <w:rPr>
          <w:rFonts w:ascii="RobustaTLPro-Regular" w:eastAsia="RobustaTLPro-Regular" w:hAnsi="RobustaTLPro-Regular" w:cs="RobustaTLPro-Regular"/>
          <w:color w:val="212529"/>
          <w:lang w:eastAsia="lv-LV"/>
        </w:rPr>
        <w:t>OWNER</w:t>
      </w:r>
      <w:r w:rsidR="4F8A2C5C" w:rsidRPr="2B62160F">
        <w:rPr>
          <w:rFonts w:ascii="RobustaTLPro-Regular" w:eastAsia="RobustaTLPro-Regular" w:hAnsi="RobustaTLPro-Regular" w:cs="RobustaTLPro-Regular"/>
          <w:color w:val="212529"/>
          <w:lang w:eastAsia="lv-LV"/>
        </w:rPr>
        <w:t xml:space="preserve"> noslēgts līgums</w:t>
      </w:r>
      <w:r w:rsidRPr="2B62160F">
        <w:rPr>
          <w:rFonts w:ascii="RobustaTLPro-Regular" w:eastAsia="RobustaTLPro-Regular" w:hAnsi="RobustaTLPro-Regular" w:cs="RobustaTLPro-Regular"/>
          <w:color w:val="212529"/>
          <w:lang w:eastAsia="lv-LV"/>
        </w:rPr>
        <w:t xml:space="preserve"> par </w:t>
      </w:r>
      <w:r w:rsidR="74D61AB4" w:rsidRPr="2B62160F">
        <w:rPr>
          <w:rFonts w:ascii="RobustaTLPro-Regular" w:eastAsia="RobustaTLPro-Regular" w:hAnsi="RobustaTLPro-Regular" w:cs="RobustaTLPro-Regular"/>
          <w:color w:val="212529"/>
          <w:lang w:eastAsia="lv-LV"/>
        </w:rPr>
        <w:t>a</w:t>
      </w:r>
      <w:r w:rsidRPr="2B62160F">
        <w:rPr>
          <w:rFonts w:ascii="RobustaTLPro-Regular" w:eastAsia="RobustaTLPro-Regular" w:hAnsi="RobustaTLPro-Regular" w:cs="RobustaTLPro-Regular"/>
          <w:color w:val="212529"/>
          <w:lang w:eastAsia="lv-LV"/>
        </w:rPr>
        <w:t xml:space="preserve">psaimniekošanas datu un procesu </w:t>
      </w:r>
      <w:proofErr w:type="spellStart"/>
      <w:r w:rsidRPr="2B62160F">
        <w:rPr>
          <w:rFonts w:ascii="RobustaTLPro-Regular" w:eastAsia="RobustaTLPro-Regular" w:hAnsi="RobustaTLPro-Regular" w:cs="RobustaTLPro-Regular"/>
          <w:color w:val="212529"/>
          <w:lang w:eastAsia="lv-LV"/>
        </w:rPr>
        <w:t>digitalizācij</w:t>
      </w:r>
      <w:r w:rsidR="00B6FFB3" w:rsidRPr="2B62160F">
        <w:rPr>
          <w:rFonts w:ascii="RobustaTLPro-Regular" w:eastAsia="RobustaTLPro-Regular" w:hAnsi="RobustaTLPro-Regular" w:cs="RobustaTLPro-Regular"/>
          <w:color w:val="212529"/>
          <w:lang w:eastAsia="lv-LV"/>
        </w:rPr>
        <w:t>u</w:t>
      </w:r>
      <w:proofErr w:type="spellEnd"/>
      <w:r w:rsidRPr="2B62160F">
        <w:rPr>
          <w:rFonts w:ascii="RobustaTLPro-Regular" w:eastAsia="RobustaTLPro-Regular" w:hAnsi="RobustaTLPro-Regular" w:cs="RobustaTLPro-Regular"/>
          <w:color w:val="212529"/>
          <w:lang w:eastAsia="lv-LV"/>
        </w:rPr>
        <w:t>, ēkas digitālās pases – platformas ieviešan</w:t>
      </w:r>
      <w:r w:rsidR="3E7EDDEC" w:rsidRPr="2B62160F">
        <w:rPr>
          <w:rFonts w:ascii="RobustaTLPro-Regular" w:eastAsia="RobustaTLPro-Regular" w:hAnsi="RobustaTLPro-Regular" w:cs="RobustaTLPro-Regular"/>
          <w:color w:val="212529"/>
          <w:lang w:eastAsia="lv-LV"/>
        </w:rPr>
        <w:t>u</w:t>
      </w:r>
      <w:r w:rsidRPr="2B62160F">
        <w:rPr>
          <w:rFonts w:ascii="RobustaTLPro-Regular" w:eastAsia="RobustaTLPro-Regular" w:hAnsi="RobustaTLPro-Regular" w:cs="RobustaTLPro-Regular"/>
          <w:color w:val="212529"/>
          <w:lang w:eastAsia="lv-LV"/>
        </w:rPr>
        <w:t xml:space="preserve"> </w:t>
      </w:r>
      <w:r w:rsidR="590C5E56" w:rsidRPr="2B62160F">
        <w:rPr>
          <w:rFonts w:ascii="RobustaTLPro-Regular" w:eastAsia="RobustaTLPro-Regular" w:hAnsi="RobustaTLPro-Regular" w:cs="RobustaTLPro-Regular"/>
          <w:color w:val="212529"/>
          <w:lang w:eastAsia="lv-LV"/>
        </w:rPr>
        <w:t>un paka</w:t>
      </w:r>
      <w:r w:rsidR="1F8B80F4" w:rsidRPr="2B62160F">
        <w:rPr>
          <w:rFonts w:ascii="RobustaTLPro-Regular" w:eastAsia="RobustaTLPro-Regular" w:hAnsi="RobustaTLPro-Regular" w:cs="RobustaTLPro-Regular"/>
          <w:color w:val="212529"/>
          <w:lang w:eastAsia="lv-LV"/>
        </w:rPr>
        <w:t>l</w:t>
      </w:r>
      <w:r w:rsidR="590C5E56" w:rsidRPr="2B62160F">
        <w:rPr>
          <w:rFonts w:ascii="RobustaTLPro-Regular" w:eastAsia="RobustaTLPro-Regular" w:hAnsi="RobustaTLPro-Regular" w:cs="RobustaTLPro-Regular"/>
          <w:color w:val="212529"/>
          <w:lang w:eastAsia="lv-LV"/>
        </w:rPr>
        <w:t xml:space="preserve">pojuma </w:t>
      </w:r>
      <w:r w:rsidRPr="2B62160F">
        <w:rPr>
          <w:rFonts w:ascii="RobustaTLPro-Regular" w:eastAsia="RobustaTLPro-Regular" w:hAnsi="RobustaTLPro-Regular" w:cs="RobustaTLPro-Regular"/>
          <w:color w:val="212529"/>
          <w:lang w:eastAsia="lv-LV"/>
        </w:rPr>
        <w:t>sniegšanu līdz 2029.</w:t>
      </w:r>
      <w:r w:rsidR="29CB54B5" w:rsidRPr="2B62160F">
        <w:rPr>
          <w:rFonts w:ascii="RobustaTLPro-Regular" w:eastAsia="RobustaTLPro-Regular" w:hAnsi="RobustaTLPro-Regular" w:cs="RobustaTLPro-Regular"/>
          <w:color w:val="212529"/>
          <w:lang w:eastAsia="lv-LV"/>
        </w:rPr>
        <w:t xml:space="preserve"> </w:t>
      </w:r>
      <w:r w:rsidRPr="2B62160F">
        <w:rPr>
          <w:rFonts w:ascii="RobustaTLPro-Regular" w:eastAsia="RobustaTLPro-Regular" w:hAnsi="RobustaTLPro-Regular" w:cs="RobustaTLPro-Regular"/>
          <w:color w:val="212529"/>
          <w:lang w:eastAsia="lv-LV"/>
        </w:rPr>
        <w:t>gada 31.</w:t>
      </w:r>
      <w:r w:rsidR="7AE3E427" w:rsidRPr="2B62160F">
        <w:rPr>
          <w:rFonts w:ascii="RobustaTLPro-Regular" w:eastAsia="RobustaTLPro-Regular" w:hAnsi="RobustaTLPro-Regular" w:cs="RobustaTLPro-Regular"/>
          <w:color w:val="212529"/>
          <w:lang w:eastAsia="lv-LV"/>
        </w:rPr>
        <w:t xml:space="preserve"> </w:t>
      </w:r>
      <w:r w:rsidRPr="2B62160F">
        <w:rPr>
          <w:rFonts w:ascii="RobustaTLPro-Regular" w:eastAsia="RobustaTLPro-Regular" w:hAnsi="RobustaTLPro-Regular" w:cs="RobustaTLPro-Regular"/>
          <w:color w:val="212529"/>
          <w:lang w:eastAsia="lv-LV"/>
        </w:rPr>
        <w:t>decembrim. Līdz 2025.</w:t>
      </w:r>
      <w:r w:rsidR="41A88860" w:rsidRPr="2B62160F">
        <w:rPr>
          <w:rFonts w:ascii="RobustaTLPro-Regular" w:eastAsia="RobustaTLPro-Regular" w:hAnsi="RobustaTLPro-Regular" w:cs="RobustaTLPro-Regular"/>
          <w:color w:val="212529"/>
          <w:lang w:eastAsia="lv-LV"/>
        </w:rPr>
        <w:t xml:space="preserve"> </w:t>
      </w:r>
      <w:r w:rsidRPr="2B62160F">
        <w:rPr>
          <w:rFonts w:ascii="RobustaTLPro-Regular" w:eastAsia="RobustaTLPro-Regular" w:hAnsi="RobustaTLPro-Regular" w:cs="RobustaTLPro-Regular"/>
          <w:color w:val="212529"/>
          <w:lang w:eastAsia="lv-LV"/>
        </w:rPr>
        <w:t xml:space="preserve">gada beigām pabeigts sākotnējais posms - </w:t>
      </w:r>
      <w:r w:rsidR="60F1AD59" w:rsidRPr="2B62160F">
        <w:rPr>
          <w:rFonts w:ascii="RobustaTLPro-Regular" w:eastAsia="RobustaTLPro-Regular" w:hAnsi="RobustaTLPro-Regular" w:cs="RobustaTLPro-Regular"/>
          <w:lang w:eastAsia="lv-LV"/>
        </w:rPr>
        <w:t>tehnikuma</w:t>
      </w:r>
      <w:r w:rsidR="754DB3A1" w:rsidRPr="2B62160F">
        <w:rPr>
          <w:rFonts w:ascii="RobustaTLPro-Regular" w:eastAsia="RobustaTLPro-Regular" w:hAnsi="RobustaTLPro-Regular" w:cs="RobustaTLPro-Regular"/>
          <w:lang w:eastAsia="lv-LV"/>
        </w:rPr>
        <w:t xml:space="preserve"> </w:t>
      </w:r>
      <w:r w:rsidRPr="2B62160F">
        <w:rPr>
          <w:rFonts w:ascii="RobustaTLPro-Regular" w:eastAsia="RobustaTLPro-Regular" w:hAnsi="RobustaTLPro-Regular" w:cs="RobustaTLPro-Regular"/>
          <w:color w:val="212529"/>
          <w:lang w:eastAsia="lv-LV"/>
        </w:rPr>
        <w:t xml:space="preserve">zemes, korpusu telpu tehniskās informācijas </w:t>
      </w:r>
      <w:proofErr w:type="spellStart"/>
      <w:r w:rsidRPr="2B62160F">
        <w:rPr>
          <w:rFonts w:ascii="RobustaTLPro-Regular" w:eastAsia="RobustaTLPro-Regular" w:hAnsi="RobustaTLPro-Regular" w:cs="RobustaTLPro-Regular"/>
          <w:color w:val="212529"/>
          <w:lang w:eastAsia="lv-LV"/>
        </w:rPr>
        <w:t>digitalizācija</w:t>
      </w:r>
      <w:proofErr w:type="spellEnd"/>
      <w:r w:rsidRPr="2B62160F">
        <w:rPr>
          <w:rFonts w:ascii="RobustaTLPro-Regular" w:eastAsia="RobustaTLPro-Regular" w:hAnsi="RobustaTLPro-Regular" w:cs="RobustaTLPro-Regular"/>
          <w:color w:val="212529"/>
          <w:lang w:eastAsia="lv-LV"/>
        </w:rPr>
        <w:t xml:space="preserve">.  </w:t>
      </w:r>
    </w:p>
    <w:p w14:paraId="7095CADB" w14:textId="0C500F84" w:rsidR="6FDA51E4" w:rsidRDefault="6FDA51E4" w:rsidP="6FDA51E4">
      <w:pPr>
        <w:shd w:val="clear" w:color="auto" w:fill="FFFFFF" w:themeFill="background1"/>
        <w:spacing w:beforeAutospacing="1" w:afterAutospacing="1" w:line="240" w:lineRule="auto"/>
        <w:ind w:left="720"/>
        <w:jc w:val="both"/>
        <w:rPr>
          <w:rFonts w:ascii="RobustaTLPro-Regular" w:eastAsia="RobustaTLPro-Regular" w:hAnsi="RobustaTLPro-Regular" w:cs="RobustaTLPro-Regular"/>
          <w:color w:val="212529"/>
          <w:lang w:eastAsia="lv-LV"/>
        </w:rPr>
      </w:pPr>
    </w:p>
    <w:p w14:paraId="353BEBFA" w14:textId="6EA7E638" w:rsidR="002D7695" w:rsidRDefault="36515B44" w:rsidP="44337A53">
      <w:pPr>
        <w:shd w:val="clear" w:color="auto" w:fill="FFFFFF" w:themeFill="background1"/>
        <w:spacing w:before="100" w:beforeAutospacing="1" w:after="0" w:afterAutospacing="1" w:line="240" w:lineRule="auto"/>
        <w:ind w:left="720"/>
        <w:jc w:val="both"/>
      </w:pPr>
      <w:r w:rsidRPr="2B62160F">
        <w:rPr>
          <w:rFonts w:ascii="RobustaTLPro-Regular" w:eastAsia="RobustaTLPro-Regular" w:hAnsi="RobustaTLPro-Regular" w:cs="RobustaTLPro-Regular"/>
          <w:color w:val="212529"/>
          <w:lang w:eastAsia="lv-LV"/>
        </w:rPr>
        <w:t>N</w:t>
      </w:r>
      <w:r w:rsidR="2579CDA6" w:rsidRPr="2B62160F">
        <w:rPr>
          <w:rFonts w:ascii="RobustaTLPro-Regular" w:eastAsia="RobustaTLPro-Regular" w:hAnsi="RobustaTLPro-Regular" w:cs="RobustaTLPro-Regular"/>
          <w:color w:val="212529"/>
          <w:lang w:eastAsia="lv-LV"/>
        </w:rPr>
        <w:t xml:space="preserve">oslēgts arī pakalpojuma līgums ar SIA </w:t>
      </w:r>
      <w:proofErr w:type="spellStart"/>
      <w:r w:rsidR="2579CDA6" w:rsidRPr="2B62160F">
        <w:rPr>
          <w:rFonts w:ascii="RobustaTLPro-Regular" w:eastAsia="RobustaTLPro-Regular" w:hAnsi="RobustaTLPro-Regular" w:cs="RobustaTLPro-Regular"/>
          <w:color w:val="212529"/>
          <w:lang w:eastAsia="lv-LV"/>
        </w:rPr>
        <w:t>Data</w:t>
      </w:r>
      <w:proofErr w:type="spellEnd"/>
      <w:r w:rsidR="2579CDA6" w:rsidRPr="2B62160F">
        <w:rPr>
          <w:rFonts w:ascii="RobustaTLPro-Regular" w:eastAsia="RobustaTLPro-Regular" w:hAnsi="RobustaTLPro-Regular" w:cs="RobustaTLPro-Regular"/>
          <w:color w:val="212529"/>
          <w:lang w:eastAsia="lv-LV"/>
        </w:rPr>
        <w:t xml:space="preserve"> Mining Solutions par </w:t>
      </w:r>
      <w:r w:rsidR="7A288F77" w:rsidRPr="2B62160F">
        <w:rPr>
          <w:rFonts w:ascii="RobustaTLPro-Regular" w:eastAsia="RobustaTLPro-Regular" w:hAnsi="RobustaTLPro-Regular" w:cs="RobustaTLPro-Regular"/>
          <w:color w:val="212529"/>
          <w:lang w:eastAsia="lv-LV"/>
        </w:rPr>
        <w:t>b</w:t>
      </w:r>
      <w:r w:rsidR="2579CDA6" w:rsidRPr="2B62160F">
        <w:rPr>
          <w:rFonts w:ascii="RobustaTLPro-Regular" w:eastAsia="RobustaTLPro-Regular" w:hAnsi="RobustaTLPro-Regular" w:cs="RobustaTLPro-Regular"/>
          <w:color w:val="212529"/>
          <w:lang w:eastAsia="lv-LV"/>
        </w:rPr>
        <w:t xml:space="preserve">ūvju un inženiertehnisko sistēmu enerģijas patēriņa </w:t>
      </w:r>
      <w:proofErr w:type="spellStart"/>
      <w:r w:rsidR="2579CDA6" w:rsidRPr="2B62160F">
        <w:rPr>
          <w:rFonts w:ascii="RobustaTLPro-Regular" w:eastAsia="RobustaTLPro-Regular" w:hAnsi="RobustaTLPro-Regular" w:cs="RobustaTLPro-Regular"/>
          <w:color w:val="212529"/>
          <w:lang w:eastAsia="lv-LV"/>
        </w:rPr>
        <w:t>monitorēšanas</w:t>
      </w:r>
      <w:proofErr w:type="spellEnd"/>
      <w:r w:rsidR="2579CDA6" w:rsidRPr="2B62160F">
        <w:rPr>
          <w:rFonts w:ascii="RobustaTLPro-Regular" w:eastAsia="RobustaTLPro-Regular" w:hAnsi="RobustaTLPro-Regular" w:cs="RobustaTLPro-Regular"/>
          <w:color w:val="212529"/>
          <w:lang w:eastAsia="lv-LV"/>
        </w:rPr>
        <w:t xml:space="preserve"> platformas ieviešan</w:t>
      </w:r>
      <w:r w:rsidR="66D500B8" w:rsidRPr="2B62160F">
        <w:rPr>
          <w:rFonts w:ascii="RobustaTLPro-Regular" w:eastAsia="RobustaTLPro-Regular" w:hAnsi="RobustaTLPro-Regular" w:cs="RobustaTLPro-Regular"/>
          <w:color w:val="212529"/>
          <w:lang w:eastAsia="lv-LV"/>
        </w:rPr>
        <w:t>u</w:t>
      </w:r>
      <w:r w:rsidR="2579CDA6" w:rsidRPr="2B62160F">
        <w:rPr>
          <w:rFonts w:ascii="RobustaTLPro-Regular" w:eastAsia="RobustaTLPro-Regular" w:hAnsi="RobustaTLPro-Regular" w:cs="RobustaTLPro-Regular"/>
          <w:color w:val="212529"/>
          <w:lang w:eastAsia="lv-LV"/>
        </w:rPr>
        <w:t xml:space="preserve"> profesionālās izglītības iestādēs un koledžās </w:t>
      </w:r>
      <w:r w:rsidR="77F1DC98" w:rsidRPr="2B62160F">
        <w:rPr>
          <w:rFonts w:ascii="RobustaTLPro-Regular" w:eastAsia="RobustaTLPro-Regular" w:hAnsi="RobustaTLPro-Regular" w:cs="RobustaTLPro-Regular"/>
          <w:color w:val="212529"/>
          <w:lang w:eastAsia="lv-LV"/>
        </w:rPr>
        <w:t xml:space="preserve">un pakalpojuma </w:t>
      </w:r>
      <w:r w:rsidR="2579CDA6" w:rsidRPr="2B62160F">
        <w:rPr>
          <w:rFonts w:ascii="RobustaTLPro-Regular" w:eastAsia="RobustaTLPro-Regular" w:hAnsi="RobustaTLPro-Regular" w:cs="RobustaTLPro-Regular"/>
          <w:color w:val="212529"/>
          <w:lang w:eastAsia="lv-LV"/>
        </w:rPr>
        <w:t>sniegšanu līdz 2029.</w:t>
      </w:r>
      <w:r w:rsidR="68614B3B" w:rsidRPr="2B62160F">
        <w:rPr>
          <w:rFonts w:ascii="RobustaTLPro-Regular" w:eastAsia="RobustaTLPro-Regular" w:hAnsi="RobustaTLPro-Regular" w:cs="RobustaTLPro-Regular"/>
          <w:color w:val="212529"/>
          <w:lang w:eastAsia="lv-LV"/>
        </w:rPr>
        <w:t xml:space="preserve"> </w:t>
      </w:r>
      <w:r w:rsidR="2579CDA6" w:rsidRPr="2B62160F">
        <w:rPr>
          <w:rFonts w:ascii="RobustaTLPro-Regular" w:eastAsia="RobustaTLPro-Regular" w:hAnsi="RobustaTLPro-Regular" w:cs="RobustaTLPro-Regular"/>
          <w:color w:val="212529"/>
          <w:lang w:eastAsia="lv-LV"/>
        </w:rPr>
        <w:t>gada</w:t>
      </w:r>
      <w:r w:rsidR="24906F24" w:rsidRPr="2B62160F">
        <w:rPr>
          <w:rFonts w:ascii="RobustaTLPro-Regular" w:eastAsia="RobustaTLPro-Regular" w:hAnsi="RobustaTLPro-Regular" w:cs="RobustaTLPro-Regular"/>
          <w:color w:val="212529"/>
          <w:lang w:eastAsia="lv-LV"/>
        </w:rPr>
        <w:t xml:space="preserve"> </w:t>
      </w:r>
      <w:r w:rsidR="2579CDA6" w:rsidRPr="2B62160F">
        <w:rPr>
          <w:rFonts w:ascii="RobustaTLPro-Regular" w:eastAsia="RobustaTLPro-Regular" w:hAnsi="RobustaTLPro-Regular" w:cs="RobustaTLPro-Regular"/>
          <w:color w:val="212529"/>
          <w:lang w:eastAsia="lv-LV"/>
        </w:rPr>
        <w:t>31.</w:t>
      </w:r>
      <w:r w:rsidR="005D5160">
        <w:rPr>
          <w:rFonts w:ascii="RobustaTLPro-Regular" w:eastAsia="RobustaTLPro-Regular" w:hAnsi="RobustaTLPro-Regular" w:cs="RobustaTLPro-Regular"/>
          <w:color w:val="212529"/>
          <w:lang w:eastAsia="lv-LV"/>
        </w:rPr>
        <w:t xml:space="preserve"> </w:t>
      </w:r>
      <w:r w:rsidR="2579CDA6" w:rsidRPr="2B62160F">
        <w:rPr>
          <w:rFonts w:ascii="RobustaTLPro-Regular" w:eastAsia="RobustaTLPro-Regular" w:hAnsi="RobustaTLPro-Regular" w:cs="RobustaTLPro-Regular"/>
          <w:color w:val="212529"/>
          <w:lang w:eastAsia="lv-LV"/>
        </w:rPr>
        <w:t xml:space="preserve">decembrim. </w:t>
      </w:r>
      <w:r w:rsidR="6BD32CCE" w:rsidRPr="2B62160F">
        <w:rPr>
          <w:rFonts w:ascii="RobustaTLPro-Regular" w:eastAsia="RobustaTLPro-Regular" w:hAnsi="RobustaTLPro-Regular" w:cs="RobustaTLPro-Regular"/>
          <w:color w:val="212529"/>
          <w:lang w:eastAsia="lv-LV"/>
        </w:rPr>
        <w:t>Uzsākt</w:t>
      </w:r>
      <w:r w:rsidR="12C7678D" w:rsidRPr="2B62160F">
        <w:rPr>
          <w:rFonts w:ascii="RobustaTLPro-Regular" w:eastAsia="RobustaTLPro-Regular" w:hAnsi="RobustaTLPro-Regular" w:cs="RobustaTLPro-Regular"/>
          <w:color w:val="212529"/>
          <w:lang w:eastAsia="lv-LV"/>
        </w:rPr>
        <w:t>a</w:t>
      </w:r>
      <w:r w:rsidR="6BD32CCE" w:rsidRPr="2B62160F">
        <w:rPr>
          <w:rFonts w:ascii="RobustaTLPro-Regular" w:eastAsia="RobustaTLPro-Regular" w:hAnsi="RobustaTLPro-Regular" w:cs="RobustaTLPro-Regular"/>
          <w:color w:val="212529"/>
          <w:lang w:eastAsia="lv-LV"/>
        </w:rPr>
        <w:t xml:space="preserve"> enerģijas </w:t>
      </w:r>
      <w:proofErr w:type="spellStart"/>
      <w:r w:rsidR="6BD32CCE" w:rsidRPr="2B62160F">
        <w:rPr>
          <w:rFonts w:ascii="RobustaTLPro-Regular" w:eastAsia="RobustaTLPro-Regular" w:hAnsi="RobustaTLPro-Regular" w:cs="RobustaTLPro-Regular"/>
          <w:color w:val="212529"/>
          <w:lang w:eastAsia="lv-LV"/>
        </w:rPr>
        <w:t>monitorēšan</w:t>
      </w:r>
      <w:r w:rsidR="12C68DFD" w:rsidRPr="2B62160F">
        <w:rPr>
          <w:rFonts w:ascii="RobustaTLPro-Regular" w:eastAsia="RobustaTLPro-Regular" w:hAnsi="RobustaTLPro-Regular" w:cs="RobustaTLPro-Regular"/>
          <w:color w:val="212529"/>
          <w:lang w:eastAsia="lv-LV"/>
        </w:rPr>
        <w:t>a</w:t>
      </w:r>
      <w:proofErr w:type="spellEnd"/>
      <w:r w:rsidR="12C68DFD" w:rsidRPr="2B62160F">
        <w:rPr>
          <w:rFonts w:ascii="RobustaTLPro-Regular" w:eastAsia="RobustaTLPro-Regular" w:hAnsi="RobustaTLPro-Regular" w:cs="RobustaTLPro-Regular"/>
          <w:color w:val="212529"/>
          <w:lang w:eastAsia="lv-LV"/>
        </w:rPr>
        <w:t xml:space="preserve"> </w:t>
      </w:r>
      <w:r w:rsidR="1639B2A3" w:rsidRPr="2B62160F">
        <w:rPr>
          <w:rFonts w:ascii="RobustaTLPro-Regular" w:eastAsia="RobustaTLPro-Regular" w:hAnsi="RobustaTLPro-Regular" w:cs="RobustaTLPro-Regular"/>
          <w:color w:val="212529"/>
          <w:lang w:eastAsia="lv-LV"/>
        </w:rPr>
        <w:t xml:space="preserve">Ogres </w:t>
      </w:r>
      <w:r w:rsidR="6BD32CCE" w:rsidRPr="2B62160F">
        <w:rPr>
          <w:rFonts w:ascii="RobustaTLPro-Regular" w:eastAsia="RobustaTLPro-Regular" w:hAnsi="RobustaTLPro-Regular" w:cs="RobustaTLPro-Regular"/>
          <w:lang w:eastAsia="lv-LV"/>
        </w:rPr>
        <w:t>tehnikumā</w:t>
      </w:r>
      <w:r w:rsidR="6BD32CCE" w:rsidRPr="2B62160F">
        <w:rPr>
          <w:rFonts w:ascii="RobustaTLPro-Regular" w:eastAsia="RobustaTLPro-Regular" w:hAnsi="RobustaTLPro-Regular" w:cs="RobustaTLPro-Regular"/>
          <w:color w:val="212529"/>
          <w:lang w:eastAsia="lv-LV"/>
        </w:rPr>
        <w:t xml:space="preserve">. </w:t>
      </w:r>
    </w:p>
    <w:p w14:paraId="7E91C0D8" w14:textId="4282A66A" w:rsidR="002D7695" w:rsidRDefault="002D7695" w:rsidP="44337A53">
      <w:pPr>
        <w:shd w:val="clear" w:color="auto" w:fill="FFFFFF" w:themeFill="background1"/>
        <w:spacing w:before="100" w:beforeAutospacing="1" w:after="0" w:afterAutospacing="1" w:line="240" w:lineRule="auto"/>
        <w:ind w:left="720"/>
        <w:jc w:val="both"/>
        <w:rPr>
          <w:rFonts w:ascii="RobustaTLPro-Regular" w:eastAsia="RobustaTLPro-Regular" w:hAnsi="RobustaTLPro-Regular" w:cs="RobustaTLPro-Regular"/>
          <w:color w:val="212529"/>
          <w:lang w:eastAsia="lv-LV"/>
        </w:rPr>
      </w:pPr>
    </w:p>
    <w:p w14:paraId="364C44F5" w14:textId="29A6C4FC" w:rsidR="002D7695" w:rsidRDefault="2579CDA6" w:rsidP="44337A53">
      <w:pPr>
        <w:shd w:val="clear" w:color="auto" w:fill="FFFFFF" w:themeFill="background1"/>
        <w:spacing w:before="100" w:beforeAutospacing="1" w:after="0" w:afterAutospacing="1" w:line="240" w:lineRule="auto"/>
        <w:ind w:left="720"/>
        <w:jc w:val="both"/>
      </w:pPr>
      <w:r w:rsidRPr="5C4D4DC7">
        <w:rPr>
          <w:rFonts w:ascii="RobustaTLPro-Regular" w:eastAsia="RobustaTLPro-Regular" w:hAnsi="RobustaTLPro-Regular" w:cs="RobustaTLPro-Regular"/>
          <w:color w:val="212529"/>
          <w:lang w:eastAsia="lv-LV"/>
        </w:rPr>
        <w:t>Projekta kopējais attiecināmais finansējums ir 19 140 00</w:t>
      </w:r>
      <w:r w:rsidR="00E9167C">
        <w:rPr>
          <w:rFonts w:ascii="RobustaTLPro-Regular" w:eastAsia="RobustaTLPro-Regular" w:hAnsi="RobustaTLPro-Regular" w:cs="RobustaTLPro-Regular"/>
          <w:color w:val="212529"/>
          <w:lang w:eastAsia="lv-LV"/>
        </w:rPr>
        <w:t>0</w:t>
      </w:r>
      <w:r w:rsidRPr="5C4D4DC7">
        <w:rPr>
          <w:rFonts w:ascii="RobustaTLPro-Regular" w:eastAsia="RobustaTLPro-Regular" w:hAnsi="RobustaTLPro-Regular" w:cs="RobustaTLPro-Regular"/>
          <w:color w:val="212529"/>
          <w:lang w:eastAsia="lv-LV"/>
        </w:rPr>
        <w:t xml:space="preserve">,00  </w:t>
      </w:r>
      <w:proofErr w:type="spellStart"/>
      <w:r w:rsidRPr="5C4D4DC7">
        <w:rPr>
          <w:rFonts w:ascii="RobustaTLPro-Regular" w:eastAsia="RobustaTLPro-Regular" w:hAnsi="RobustaTLPro-Regular" w:cs="RobustaTLPro-Regular"/>
          <w:color w:val="212529"/>
          <w:lang w:eastAsia="lv-LV"/>
        </w:rPr>
        <w:t>euro</w:t>
      </w:r>
      <w:proofErr w:type="spellEnd"/>
      <w:r w:rsidRPr="5C4D4DC7">
        <w:rPr>
          <w:rFonts w:ascii="RobustaTLPro-Regular" w:eastAsia="RobustaTLPro-Regular" w:hAnsi="RobustaTLPro-Regular" w:cs="RobustaTLPro-Regular"/>
          <w:color w:val="212529"/>
          <w:lang w:eastAsia="lv-LV"/>
        </w:rPr>
        <w:t xml:space="preserve">, tai skaitā, 85% Eiropas Reģionālās attīstības fonda finansējums  16 269 000,00 </w:t>
      </w:r>
      <w:proofErr w:type="spellStart"/>
      <w:r w:rsidRPr="5C4D4DC7">
        <w:rPr>
          <w:rFonts w:ascii="RobustaTLPro-Regular" w:eastAsia="RobustaTLPro-Regular" w:hAnsi="RobustaTLPro-Regular" w:cs="RobustaTLPro-Regular"/>
          <w:color w:val="212529"/>
          <w:lang w:eastAsia="lv-LV"/>
        </w:rPr>
        <w:t>euro</w:t>
      </w:r>
      <w:proofErr w:type="spellEnd"/>
      <w:r w:rsidRPr="5C4D4DC7">
        <w:rPr>
          <w:rFonts w:ascii="RobustaTLPro-Regular" w:eastAsia="RobustaTLPro-Regular" w:hAnsi="RobustaTLPro-Regular" w:cs="RobustaTLPro-Regular"/>
          <w:color w:val="212529"/>
          <w:lang w:eastAsia="lv-LV"/>
        </w:rPr>
        <w:t xml:space="preserve">  apmērā un 15% valsts budžeta līdzfinansējums 2 871 000,00 </w:t>
      </w:r>
      <w:proofErr w:type="spellStart"/>
      <w:r w:rsidRPr="5C4D4DC7">
        <w:rPr>
          <w:rFonts w:ascii="RobustaTLPro-Regular" w:eastAsia="RobustaTLPro-Regular" w:hAnsi="RobustaTLPro-Regular" w:cs="RobustaTLPro-Regular"/>
          <w:color w:val="212529"/>
          <w:lang w:eastAsia="lv-LV"/>
        </w:rPr>
        <w:t>euro</w:t>
      </w:r>
      <w:proofErr w:type="spellEnd"/>
      <w:r w:rsidRPr="5C4D4DC7">
        <w:rPr>
          <w:rFonts w:ascii="RobustaTLPro-Regular" w:eastAsia="RobustaTLPro-Regular" w:hAnsi="RobustaTLPro-Regular" w:cs="RobustaTLPro-Regular"/>
          <w:color w:val="212529"/>
          <w:lang w:eastAsia="lv-LV"/>
        </w:rPr>
        <w:t xml:space="preserve"> apmērā.   </w:t>
      </w:r>
    </w:p>
    <w:p w14:paraId="643C534E" w14:textId="2791FA0F" w:rsidR="5C4D4DC7" w:rsidRDefault="5C4D4DC7" w:rsidP="5C4D4DC7">
      <w:pPr>
        <w:shd w:val="clear" w:color="auto" w:fill="FFFFFF" w:themeFill="background1"/>
        <w:spacing w:beforeAutospacing="1" w:afterAutospacing="1" w:line="240" w:lineRule="auto"/>
        <w:ind w:left="720"/>
        <w:jc w:val="both"/>
        <w:rPr>
          <w:rFonts w:ascii="RobustaTLPro-Regular" w:eastAsia="RobustaTLPro-Regular" w:hAnsi="RobustaTLPro-Regular" w:cs="RobustaTLPro-Regular"/>
          <w:color w:val="212529"/>
          <w:lang w:eastAsia="lv-LV"/>
        </w:rPr>
      </w:pPr>
    </w:p>
    <w:p w14:paraId="3E6F38FE" w14:textId="28DA716E" w:rsidR="002D7695" w:rsidRDefault="002D7695" w:rsidP="44337A53">
      <w:pPr>
        <w:shd w:val="clear" w:color="auto" w:fill="FFFFFF" w:themeFill="background1"/>
        <w:spacing w:before="100" w:beforeAutospacing="1" w:after="0" w:afterAutospacing="1" w:line="240" w:lineRule="auto"/>
        <w:ind w:left="720"/>
        <w:jc w:val="both"/>
        <w:rPr>
          <w:rFonts w:ascii="RobustaTLPro-Regular" w:eastAsia="RobustaTLPro-Regular" w:hAnsi="RobustaTLPro-Regular" w:cs="RobustaTLPro-Regular"/>
          <w:color w:val="212529"/>
          <w:kern w:val="0"/>
          <w:lang w:eastAsia="lv-LV"/>
          <w14:ligatures w14:val="none"/>
        </w:rPr>
      </w:pPr>
      <w:r w:rsidRPr="2B62160F">
        <w:rPr>
          <w:rFonts w:ascii="RobustaTLPro-Regular" w:eastAsia="RobustaTLPro-Regular" w:hAnsi="RobustaTLPro-Regular" w:cs="RobustaTLPro-Regular"/>
          <w:color w:val="212529"/>
          <w:lang w:eastAsia="lv-LV"/>
        </w:rPr>
        <w:t>Projekta īstenošanas laiks – no vienošanās noslēgšanas brīža līdz 2029.</w:t>
      </w:r>
      <w:r w:rsidR="60700E9D" w:rsidRPr="2B62160F">
        <w:rPr>
          <w:rFonts w:ascii="RobustaTLPro-Regular" w:eastAsia="RobustaTLPro-Regular" w:hAnsi="RobustaTLPro-Regular" w:cs="RobustaTLPro-Regular"/>
          <w:color w:val="212529"/>
          <w:lang w:eastAsia="lv-LV"/>
        </w:rPr>
        <w:t xml:space="preserve"> </w:t>
      </w:r>
      <w:r w:rsidRPr="2B62160F">
        <w:rPr>
          <w:rFonts w:ascii="RobustaTLPro-Regular" w:eastAsia="RobustaTLPro-Regular" w:hAnsi="RobustaTLPro-Regular" w:cs="RobustaTLPro-Regular"/>
          <w:color w:val="212529"/>
          <w:lang w:eastAsia="lv-LV"/>
        </w:rPr>
        <w:t>gada 31.</w:t>
      </w:r>
      <w:r w:rsidR="59CA17CF" w:rsidRPr="2B62160F">
        <w:rPr>
          <w:rFonts w:ascii="RobustaTLPro-Regular" w:eastAsia="RobustaTLPro-Regular" w:hAnsi="RobustaTLPro-Regular" w:cs="RobustaTLPro-Regular"/>
          <w:color w:val="212529"/>
          <w:lang w:eastAsia="lv-LV"/>
        </w:rPr>
        <w:t xml:space="preserve"> </w:t>
      </w:r>
      <w:r w:rsidRPr="2B62160F">
        <w:rPr>
          <w:rFonts w:ascii="RobustaTLPro-Regular" w:eastAsia="RobustaTLPro-Regular" w:hAnsi="RobustaTLPro-Regular" w:cs="RobustaTLPro-Regular"/>
          <w:color w:val="212529"/>
          <w:lang w:eastAsia="lv-LV"/>
        </w:rPr>
        <w:t>decembrim.</w:t>
      </w:r>
      <w:r w:rsidR="00274D60" w:rsidRPr="2B62160F">
        <w:rPr>
          <w:rFonts w:ascii="RobustaTLPro-Regular" w:eastAsia="RobustaTLPro-Regular" w:hAnsi="RobustaTLPro-Regular" w:cs="RobustaTLPro-Regular"/>
          <w:color w:val="212529"/>
          <w:lang w:eastAsia="lv-LV"/>
        </w:rPr>
        <w:t xml:space="preserve"> </w:t>
      </w:r>
      <w:r w:rsidRPr="2B62160F">
        <w:rPr>
          <w:rFonts w:ascii="RobustaTLPro-Regular" w:eastAsia="RobustaTLPro-Regular" w:hAnsi="RobustaTLPro-Regular" w:cs="RobustaTLPro-Regular"/>
          <w:color w:val="212529"/>
          <w:lang w:eastAsia="lv-LV"/>
        </w:rPr>
        <w:t xml:space="preserve">Publikācijas sagatavošanas datums: </w:t>
      </w:r>
      <w:r w:rsidR="4DFA33B6" w:rsidRPr="2B62160F">
        <w:rPr>
          <w:rFonts w:ascii="RobustaTLPro-Regular" w:eastAsia="RobustaTLPro-Regular" w:hAnsi="RobustaTLPro-Regular" w:cs="RobustaTLPro-Regular"/>
          <w:color w:val="212529"/>
          <w:lang w:eastAsia="lv-LV"/>
        </w:rPr>
        <w:t>2</w:t>
      </w:r>
      <w:r w:rsidR="381287C9" w:rsidRPr="2B62160F">
        <w:rPr>
          <w:rFonts w:ascii="RobustaTLPro-Regular" w:eastAsia="RobustaTLPro-Regular" w:hAnsi="RobustaTLPro-Regular" w:cs="RobustaTLPro-Regular"/>
          <w:color w:val="212529"/>
          <w:lang w:eastAsia="lv-LV"/>
        </w:rPr>
        <w:t>3</w:t>
      </w:r>
      <w:r w:rsidRPr="2B62160F">
        <w:rPr>
          <w:rFonts w:ascii="RobustaTLPro-Regular" w:eastAsia="RobustaTLPro-Regular" w:hAnsi="RobustaTLPro-Regular" w:cs="RobustaTLPro-Regular"/>
          <w:color w:val="212529"/>
          <w:lang w:eastAsia="lv-LV"/>
        </w:rPr>
        <w:t>.</w:t>
      </w:r>
      <w:r w:rsidR="7846CF08" w:rsidRPr="2B62160F">
        <w:rPr>
          <w:rFonts w:ascii="RobustaTLPro-Regular" w:eastAsia="RobustaTLPro-Regular" w:hAnsi="RobustaTLPro-Regular" w:cs="RobustaTLPro-Regular"/>
          <w:color w:val="212529"/>
          <w:lang w:eastAsia="lv-LV"/>
        </w:rPr>
        <w:t>01</w:t>
      </w:r>
      <w:r w:rsidRPr="2B62160F">
        <w:rPr>
          <w:rFonts w:ascii="RobustaTLPro-Regular" w:eastAsia="RobustaTLPro-Regular" w:hAnsi="RobustaTLPro-Regular" w:cs="RobustaTLPro-Regular"/>
          <w:color w:val="212529"/>
          <w:lang w:eastAsia="lv-LV"/>
        </w:rPr>
        <w:t>.202</w:t>
      </w:r>
      <w:r w:rsidR="525E9737" w:rsidRPr="2B62160F">
        <w:rPr>
          <w:rFonts w:ascii="RobustaTLPro-Regular" w:eastAsia="RobustaTLPro-Regular" w:hAnsi="RobustaTLPro-Regular" w:cs="RobustaTLPro-Regular"/>
          <w:color w:val="212529"/>
          <w:lang w:eastAsia="lv-LV"/>
        </w:rPr>
        <w:t>6</w:t>
      </w:r>
      <w:r w:rsidRPr="2B62160F">
        <w:rPr>
          <w:rFonts w:ascii="RobustaTLPro-Regular" w:eastAsia="RobustaTLPro-Regular" w:hAnsi="RobustaTLPro-Regular" w:cs="RobustaTLPro-Regular"/>
          <w:color w:val="212529"/>
          <w:lang w:eastAsia="lv-LV"/>
        </w:rPr>
        <w:t>.</w:t>
      </w:r>
    </w:p>
    <w:p w14:paraId="57D2699D" w14:textId="071D3E35" w:rsidR="003E39F7" w:rsidRPr="003E39F7" w:rsidRDefault="003E39F7" w:rsidP="2B62160F">
      <w:pPr>
        <w:shd w:val="clear" w:color="auto" w:fill="FFFFFF" w:themeFill="background1"/>
        <w:spacing w:beforeAutospacing="1" w:after="0" w:afterAutospacing="1" w:line="240" w:lineRule="auto"/>
        <w:ind w:left="720"/>
        <w:jc w:val="both"/>
        <w:rPr>
          <w:rFonts w:ascii="RobustaTLPro-Regular" w:eastAsia="RobustaTLPro-Regular" w:hAnsi="RobustaTLPro-Regular" w:cs="RobustaTLPro-Regular"/>
          <w:color w:val="212529"/>
          <w:kern w:val="0"/>
          <w:lang w:eastAsia="lv-LV"/>
          <w14:ligatures w14:val="none"/>
        </w:rPr>
      </w:pPr>
      <w:bookmarkStart w:id="0" w:name="_GoBack"/>
      <w:bookmarkEnd w:id="0"/>
    </w:p>
    <w:sectPr w:rsidR="003E39F7" w:rsidRPr="003E39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RobustaTLPro-Regular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E71BF"/>
    <w:multiLevelType w:val="multilevel"/>
    <w:tmpl w:val="F6887134"/>
    <w:lvl w:ilvl="0">
      <w:start w:val="5"/>
      <w:numFmt w:val="decimal"/>
      <w:lvlText w:val="%1."/>
      <w:lvlJc w:val="left"/>
      <w:pPr>
        <w:tabs>
          <w:tab w:val="num" w:pos="72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840" w:hanging="360"/>
      </w:pPr>
    </w:lvl>
  </w:abstractNum>
  <w:abstractNum w:abstractNumId="1" w15:restartNumberingAfterBreak="0">
    <w:nsid w:val="2FFB7C7C"/>
    <w:multiLevelType w:val="multilevel"/>
    <w:tmpl w:val="0610F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624E26"/>
    <w:multiLevelType w:val="multilevel"/>
    <w:tmpl w:val="A2E24A34"/>
    <w:lvl w:ilvl="0">
      <w:start w:val="1"/>
      <w:numFmt w:val="decimal"/>
      <w:lvlText w:val="%1."/>
      <w:lvlJc w:val="left"/>
      <w:pPr>
        <w:tabs>
          <w:tab w:val="num" w:pos="72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840" w:hanging="360"/>
      </w:pPr>
    </w:lvl>
  </w:abstractNum>
  <w:abstractNum w:abstractNumId="3" w15:restartNumberingAfterBreak="0">
    <w:nsid w:val="607E01A8"/>
    <w:multiLevelType w:val="multilevel"/>
    <w:tmpl w:val="7A267354"/>
    <w:lvl w:ilvl="0">
      <w:start w:val="3"/>
      <w:numFmt w:val="decimal"/>
      <w:lvlText w:val="%1."/>
      <w:lvlJc w:val="left"/>
      <w:pPr>
        <w:tabs>
          <w:tab w:val="num" w:pos="72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840" w:hanging="360"/>
      </w:pPr>
    </w:lvl>
  </w:abstractNum>
  <w:abstractNum w:abstractNumId="4" w15:restartNumberingAfterBreak="0">
    <w:nsid w:val="632D0DD4"/>
    <w:multiLevelType w:val="multilevel"/>
    <w:tmpl w:val="7004E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5E4505"/>
    <w:multiLevelType w:val="multilevel"/>
    <w:tmpl w:val="04325544"/>
    <w:lvl w:ilvl="0">
      <w:start w:val="4"/>
      <w:numFmt w:val="decimal"/>
      <w:lvlText w:val="%1."/>
      <w:lvlJc w:val="left"/>
      <w:pPr>
        <w:tabs>
          <w:tab w:val="num" w:pos="72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840" w:hanging="360"/>
      </w:pPr>
    </w:lvl>
  </w:abstractNum>
  <w:abstractNum w:abstractNumId="6" w15:restartNumberingAfterBreak="0">
    <w:nsid w:val="67806399"/>
    <w:multiLevelType w:val="multilevel"/>
    <w:tmpl w:val="721613C8"/>
    <w:lvl w:ilvl="0">
      <w:start w:val="2"/>
      <w:numFmt w:val="decimal"/>
      <w:lvlText w:val="%1."/>
      <w:lvlJc w:val="left"/>
      <w:pPr>
        <w:tabs>
          <w:tab w:val="num" w:pos="72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84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9F7"/>
    <w:rsid w:val="00274D60"/>
    <w:rsid w:val="002D7695"/>
    <w:rsid w:val="00385946"/>
    <w:rsid w:val="003E39F7"/>
    <w:rsid w:val="00422B3C"/>
    <w:rsid w:val="00526DE0"/>
    <w:rsid w:val="005A2F0A"/>
    <w:rsid w:val="005D5160"/>
    <w:rsid w:val="007322E1"/>
    <w:rsid w:val="007A3ACD"/>
    <w:rsid w:val="007E4C24"/>
    <w:rsid w:val="00980C4C"/>
    <w:rsid w:val="00994873"/>
    <w:rsid w:val="00A93443"/>
    <w:rsid w:val="00AE26B7"/>
    <w:rsid w:val="00B012A4"/>
    <w:rsid w:val="00B23A8D"/>
    <w:rsid w:val="00B6FFB3"/>
    <w:rsid w:val="00B97336"/>
    <w:rsid w:val="00BC1398"/>
    <w:rsid w:val="00BE5EC3"/>
    <w:rsid w:val="00DA5F73"/>
    <w:rsid w:val="00E9167C"/>
    <w:rsid w:val="00FC54FB"/>
    <w:rsid w:val="01492AFD"/>
    <w:rsid w:val="034B47BA"/>
    <w:rsid w:val="0614F9E2"/>
    <w:rsid w:val="061FC58D"/>
    <w:rsid w:val="08B11A23"/>
    <w:rsid w:val="09141B4D"/>
    <w:rsid w:val="09885CFA"/>
    <w:rsid w:val="0B128626"/>
    <w:rsid w:val="0C63D1F3"/>
    <w:rsid w:val="0D0B0F00"/>
    <w:rsid w:val="0E1848D5"/>
    <w:rsid w:val="12094C17"/>
    <w:rsid w:val="12C68DFD"/>
    <w:rsid w:val="12C7678D"/>
    <w:rsid w:val="13B8F43F"/>
    <w:rsid w:val="143B3D81"/>
    <w:rsid w:val="14852FA1"/>
    <w:rsid w:val="14B1EEB7"/>
    <w:rsid w:val="150B21EE"/>
    <w:rsid w:val="1639B2A3"/>
    <w:rsid w:val="1E0CDEF8"/>
    <w:rsid w:val="1EA09119"/>
    <w:rsid w:val="1F8B80F4"/>
    <w:rsid w:val="1F90C056"/>
    <w:rsid w:val="24906F24"/>
    <w:rsid w:val="2579CDA6"/>
    <w:rsid w:val="269EF3F9"/>
    <w:rsid w:val="27335651"/>
    <w:rsid w:val="29CB54B5"/>
    <w:rsid w:val="2B62160F"/>
    <w:rsid w:val="2BDE6EA3"/>
    <w:rsid w:val="2C59C7C7"/>
    <w:rsid w:val="3015CB44"/>
    <w:rsid w:val="30DB6FA3"/>
    <w:rsid w:val="31BC0732"/>
    <w:rsid w:val="33D7D25D"/>
    <w:rsid w:val="36266E10"/>
    <w:rsid w:val="36515B44"/>
    <w:rsid w:val="380D6731"/>
    <w:rsid w:val="381287C9"/>
    <w:rsid w:val="381ACFFC"/>
    <w:rsid w:val="384566B7"/>
    <w:rsid w:val="38537237"/>
    <w:rsid w:val="38633A11"/>
    <w:rsid w:val="3E7EDDEC"/>
    <w:rsid w:val="416D25A0"/>
    <w:rsid w:val="41A88860"/>
    <w:rsid w:val="42593565"/>
    <w:rsid w:val="43161FFB"/>
    <w:rsid w:val="437681DA"/>
    <w:rsid w:val="44337A53"/>
    <w:rsid w:val="4531EAE0"/>
    <w:rsid w:val="47C3FDF2"/>
    <w:rsid w:val="47F8F052"/>
    <w:rsid w:val="47FAC141"/>
    <w:rsid w:val="49B79817"/>
    <w:rsid w:val="4B8DDA71"/>
    <w:rsid w:val="4DFA33B6"/>
    <w:rsid w:val="4E6FF9A5"/>
    <w:rsid w:val="4ED2CBB9"/>
    <w:rsid w:val="4F616D9D"/>
    <w:rsid w:val="4F6A59B2"/>
    <w:rsid w:val="4F7E96FB"/>
    <w:rsid w:val="4F8A2C5C"/>
    <w:rsid w:val="4FA44CDE"/>
    <w:rsid w:val="4FC8B784"/>
    <w:rsid w:val="525E9737"/>
    <w:rsid w:val="55A3B89C"/>
    <w:rsid w:val="588F0699"/>
    <w:rsid w:val="590C5E56"/>
    <w:rsid w:val="59CA17CF"/>
    <w:rsid w:val="5A18E506"/>
    <w:rsid w:val="5B848ED6"/>
    <w:rsid w:val="5C4D4DC7"/>
    <w:rsid w:val="60700E9D"/>
    <w:rsid w:val="60F1AD59"/>
    <w:rsid w:val="66D500B8"/>
    <w:rsid w:val="66DCCDD9"/>
    <w:rsid w:val="6768235B"/>
    <w:rsid w:val="67EAE5BE"/>
    <w:rsid w:val="68614B3B"/>
    <w:rsid w:val="68B64525"/>
    <w:rsid w:val="6A15ACE9"/>
    <w:rsid w:val="6B6C7E6B"/>
    <w:rsid w:val="6BD32CCE"/>
    <w:rsid w:val="6C8BA218"/>
    <w:rsid w:val="6FDA51E4"/>
    <w:rsid w:val="70525261"/>
    <w:rsid w:val="723401E8"/>
    <w:rsid w:val="72893175"/>
    <w:rsid w:val="73C89907"/>
    <w:rsid w:val="7412BC46"/>
    <w:rsid w:val="7416D9AD"/>
    <w:rsid w:val="74D61AB4"/>
    <w:rsid w:val="751262D5"/>
    <w:rsid w:val="754DB3A1"/>
    <w:rsid w:val="77CC4FD2"/>
    <w:rsid w:val="77F1DC98"/>
    <w:rsid w:val="7846CF08"/>
    <w:rsid w:val="7A288F77"/>
    <w:rsid w:val="7AE3E427"/>
    <w:rsid w:val="7B01CE29"/>
    <w:rsid w:val="7C066BB0"/>
    <w:rsid w:val="7E8A4224"/>
    <w:rsid w:val="7ED728B4"/>
    <w:rsid w:val="7F3A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BE116"/>
  <w15:chartTrackingRefBased/>
  <w15:docId w15:val="{BB238F90-95A1-4E51-8307-DBF2DFC1E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3E39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3E39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E39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3E39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3E39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3E39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E39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3E39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3E39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E39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3E39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E39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3E39F7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3E39F7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3E39F7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E39F7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3E39F7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3E39F7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E39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E39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3E39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E39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3E39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3E39F7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3E39F7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3E39F7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3E39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3E39F7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3E39F7"/>
    <w:rPr>
      <w:b/>
      <w:bCs/>
      <w:smallCaps/>
      <w:color w:val="0F4761" w:themeColor="accent1" w:themeShade="BF"/>
      <w:spacing w:val="5"/>
    </w:rPr>
  </w:style>
  <w:style w:type="character" w:styleId="Komentraatsauce">
    <w:name w:val="annotation reference"/>
    <w:basedOn w:val="Noklusjumarindkopasfonts"/>
    <w:uiPriority w:val="99"/>
    <w:semiHidden/>
    <w:unhideWhenUsed/>
    <w:rsid w:val="00B23A8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B23A8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B23A8D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23A8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23A8D"/>
    <w:rPr>
      <w:b/>
      <w:bCs/>
      <w:sz w:val="20"/>
      <w:szCs w:val="20"/>
    </w:rPr>
  </w:style>
  <w:style w:type="character" w:customStyle="1" w:styleId="normaltextrun">
    <w:name w:val="normaltextrun"/>
    <w:basedOn w:val="Noklusjumarindkopasfonts"/>
    <w:rsid w:val="00994873"/>
  </w:style>
  <w:style w:type="character" w:customStyle="1" w:styleId="eop">
    <w:name w:val="eop"/>
    <w:basedOn w:val="Noklusjumarindkopasfonts"/>
    <w:rsid w:val="009948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8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1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5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7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6BCCB689B1718840870DE364E1B37786" ma:contentTypeVersion="13" ma:contentTypeDescription="Izveidot jaunu dokumentu." ma:contentTypeScope="" ma:versionID="e43417368cd0ac8a7d94d6689d2eaf39">
  <xsd:schema xmlns:xsd="http://www.w3.org/2001/XMLSchema" xmlns:xs="http://www.w3.org/2001/XMLSchema" xmlns:p="http://schemas.microsoft.com/office/2006/metadata/properties" xmlns:ns2="2bb41fce-afeb-45da-886e-1d3c7d91d214" xmlns:ns3="20bd6488-7535-4e42-a0aa-59b09950cccb" targetNamespace="http://schemas.microsoft.com/office/2006/metadata/properties" ma:root="true" ma:fieldsID="bed73ea4537a043f6bd9c17ee4eb88c4" ns2:_="" ns3:_="">
    <xsd:import namespace="2bb41fce-afeb-45da-886e-1d3c7d91d214"/>
    <xsd:import namespace="20bd6488-7535-4e42-a0aa-59b09950cc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41fce-afeb-45da-886e-1d3c7d91d2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ttēlu atzīmes" ma:readOnly="false" ma:fieldId="{5cf76f15-5ced-4ddc-b409-7134ff3c332f}" ma:taxonomyMulti="true" ma:sspId="bd8549b7-dcd1-42e7-8754-3ea81710bb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bd6488-7535-4e42-a0aa-59b09950ccc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d6c936c-eb20-42ca-8dae-ba0a163f71a0}" ma:internalName="TaxCatchAll" ma:showField="CatchAllData" ma:web="20bd6488-7535-4e42-a0aa-59b09950cc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b41fce-afeb-45da-886e-1d3c7d91d214">
      <Terms xmlns="http://schemas.microsoft.com/office/infopath/2007/PartnerControls"/>
    </lcf76f155ced4ddcb4097134ff3c332f>
    <TaxCatchAll xmlns="20bd6488-7535-4e42-a0aa-59b09950cccb" xsi:nil="true"/>
  </documentManagement>
</p:properties>
</file>

<file path=customXml/itemProps1.xml><?xml version="1.0" encoding="utf-8"?>
<ds:datastoreItem xmlns:ds="http://schemas.openxmlformats.org/officeDocument/2006/customXml" ds:itemID="{B37C47EC-1347-4462-8834-EAF90A79AE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b41fce-afeb-45da-886e-1d3c7d91d214"/>
    <ds:schemaRef ds:uri="20bd6488-7535-4e42-a0aa-59b09950c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5170EC-DF07-4DC2-A88D-05EB46A4BD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F7DAF5-6B1C-4045-828A-E7CC4C641352}">
  <ds:schemaRefs>
    <ds:schemaRef ds:uri="http://schemas.microsoft.com/office/2006/metadata/properties"/>
    <ds:schemaRef ds:uri="http://schemas.microsoft.com/office/infopath/2007/PartnerControls"/>
    <ds:schemaRef ds:uri="2bb41fce-afeb-45da-886e-1d3c7d91d214"/>
    <ds:schemaRef ds:uri="20bd6488-7535-4e42-a0aa-59b09950cc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1381</Words>
  <Characters>788</Characters>
  <Application>Microsoft Office Word</Application>
  <DocSecurity>0</DocSecurity>
  <Lines>6</Lines>
  <Paragraphs>4</Paragraphs>
  <ScaleCrop>false</ScaleCrop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Katrīna Tetere-Frolova</dc:creator>
  <cp:keywords/>
  <dc:description/>
  <cp:lastModifiedBy>Aina Murane</cp:lastModifiedBy>
  <cp:revision>22</cp:revision>
  <dcterms:created xsi:type="dcterms:W3CDTF">2025-04-23T07:36:00Z</dcterms:created>
  <dcterms:modified xsi:type="dcterms:W3CDTF">2026-01-26T14:05:00Z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0x0101006BCCB689B1718840870DE364E1B37786</vt:lpwstr>
  </property>
  <property fmtid="{D5CDD505-2E9C-101B-9397-08002B2CF9AE}" pid="3" name="MediaServiceImageTags">
    <vt:lpwstr/>
  </property>
</Properties>
</file>