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A378A" w14:textId="77777777" w:rsidR="00D15502" w:rsidRDefault="00D15502" w:rsidP="00D24E5D">
      <w:pPr>
        <w:jc w:val="center"/>
        <w:rPr>
          <w:rFonts w:ascii="Times New Roman" w:hAnsi="Times New Roman" w:cs="Times New Roman"/>
          <w:b/>
        </w:rPr>
      </w:pPr>
    </w:p>
    <w:p w14:paraId="3F319D6C" w14:textId="77777777" w:rsidR="0064661E" w:rsidRPr="0007296F" w:rsidRDefault="0064661E" w:rsidP="0064661E">
      <w:pPr>
        <w:spacing w:after="0" w:line="240" w:lineRule="auto"/>
        <w:jc w:val="right"/>
        <w:rPr>
          <w:rFonts w:ascii="Times New Roman" w:hAnsi="Times New Roman" w:cs="Times New Roman"/>
          <w:sz w:val="24"/>
          <w:szCs w:val="24"/>
        </w:rPr>
      </w:pPr>
      <w:bookmarkStart w:id="0" w:name="_GoBack"/>
      <w:bookmarkEnd w:id="0"/>
      <w:r w:rsidRPr="0007296F">
        <w:rPr>
          <w:rFonts w:ascii="Times New Roman" w:hAnsi="Times New Roman" w:cs="Times New Roman"/>
          <w:sz w:val="24"/>
          <w:szCs w:val="24"/>
        </w:rPr>
        <w:t>Pielikums</w:t>
      </w:r>
    </w:p>
    <w:p w14:paraId="6D710E79" w14:textId="77777777" w:rsidR="0064661E" w:rsidRPr="0007296F" w:rsidRDefault="0064661E" w:rsidP="0064661E">
      <w:pPr>
        <w:spacing w:after="0" w:line="240" w:lineRule="auto"/>
        <w:jc w:val="right"/>
        <w:rPr>
          <w:rFonts w:ascii="Times New Roman" w:hAnsi="Times New Roman" w:cs="Times New Roman"/>
          <w:sz w:val="24"/>
          <w:szCs w:val="24"/>
        </w:rPr>
      </w:pPr>
      <w:r w:rsidRPr="0007296F">
        <w:rPr>
          <w:rFonts w:ascii="Times New Roman" w:hAnsi="Times New Roman" w:cs="Times New Roman"/>
          <w:sz w:val="24"/>
          <w:szCs w:val="24"/>
        </w:rPr>
        <w:t>Ogres tehnikuma</w:t>
      </w:r>
    </w:p>
    <w:p w14:paraId="25453AC9" w14:textId="256B8ABF" w:rsidR="003C4700" w:rsidRPr="0007296F" w:rsidRDefault="0007296F" w:rsidP="00F77DE3">
      <w:pPr>
        <w:spacing w:after="0" w:line="240" w:lineRule="auto"/>
        <w:jc w:val="right"/>
        <w:rPr>
          <w:rFonts w:ascii="Times New Roman" w:hAnsi="Times New Roman" w:cs="Times New Roman"/>
          <w:sz w:val="24"/>
          <w:szCs w:val="24"/>
        </w:rPr>
      </w:pPr>
      <w:r w:rsidRPr="0007296F">
        <w:rPr>
          <w:rFonts w:ascii="Times New Roman" w:hAnsi="Times New Roman" w:cs="Times New Roman"/>
          <w:sz w:val="24"/>
          <w:szCs w:val="24"/>
        </w:rPr>
        <w:t>02.09</w:t>
      </w:r>
      <w:r w:rsidR="008C08FC" w:rsidRPr="0007296F">
        <w:rPr>
          <w:rFonts w:ascii="Times New Roman" w:hAnsi="Times New Roman" w:cs="Times New Roman"/>
          <w:sz w:val="24"/>
          <w:szCs w:val="24"/>
        </w:rPr>
        <w:t>.</w:t>
      </w:r>
      <w:r w:rsidR="0064661E" w:rsidRPr="0007296F">
        <w:rPr>
          <w:rFonts w:ascii="Times New Roman" w:hAnsi="Times New Roman" w:cs="Times New Roman"/>
          <w:sz w:val="24"/>
          <w:szCs w:val="24"/>
        </w:rPr>
        <w:t>20</w:t>
      </w:r>
      <w:r w:rsidR="00C84C11" w:rsidRPr="0007296F">
        <w:rPr>
          <w:rFonts w:ascii="Times New Roman" w:hAnsi="Times New Roman" w:cs="Times New Roman"/>
          <w:sz w:val="24"/>
          <w:szCs w:val="24"/>
        </w:rPr>
        <w:t>21</w:t>
      </w:r>
      <w:r w:rsidR="0064661E" w:rsidRPr="0007296F">
        <w:rPr>
          <w:rFonts w:ascii="Times New Roman" w:hAnsi="Times New Roman" w:cs="Times New Roman"/>
          <w:sz w:val="24"/>
          <w:szCs w:val="24"/>
        </w:rPr>
        <w:t xml:space="preserve">. rīkojumam Nr. </w:t>
      </w:r>
      <w:r w:rsidRPr="0007296F">
        <w:rPr>
          <w:rFonts w:ascii="Times New Roman" w:hAnsi="Times New Roman" w:cs="Times New Roman"/>
          <w:sz w:val="24"/>
          <w:szCs w:val="24"/>
        </w:rPr>
        <w:t>240</w:t>
      </w:r>
    </w:p>
    <w:p w14:paraId="6BECEA30" w14:textId="77777777" w:rsidR="007C1565" w:rsidRPr="007C1565" w:rsidRDefault="00BB32FF" w:rsidP="007C1565">
      <w:pPr>
        <w:spacing w:after="0" w:line="240" w:lineRule="auto"/>
        <w:jc w:val="center"/>
        <w:rPr>
          <w:rFonts w:ascii="Times New Roman" w:hAnsi="Times New Roman" w:cs="Times New Roman"/>
          <w:b/>
          <w:sz w:val="28"/>
          <w:szCs w:val="28"/>
        </w:rPr>
      </w:pPr>
      <w:r w:rsidRPr="0007296F">
        <w:rPr>
          <w:rFonts w:ascii="Times New Roman" w:hAnsi="Times New Roman" w:cs="Times New Roman"/>
          <w:b/>
          <w:sz w:val="28"/>
          <w:szCs w:val="28"/>
        </w:rPr>
        <w:t xml:space="preserve">Ogres tehnikuma </w:t>
      </w:r>
      <w:r w:rsidR="007C1565" w:rsidRPr="0007296F">
        <w:rPr>
          <w:rFonts w:ascii="Times New Roman" w:hAnsi="Times New Roman" w:cs="Times New Roman"/>
          <w:b/>
          <w:sz w:val="28"/>
          <w:szCs w:val="28"/>
        </w:rPr>
        <w:t xml:space="preserve">pretkorupcijas pasākumu </w:t>
      </w:r>
      <w:r w:rsidRPr="0007296F">
        <w:rPr>
          <w:rFonts w:ascii="Times New Roman" w:hAnsi="Times New Roman" w:cs="Times New Roman"/>
          <w:b/>
          <w:sz w:val="28"/>
          <w:szCs w:val="28"/>
        </w:rPr>
        <w:t>plāns</w:t>
      </w:r>
      <w:r w:rsidR="002C2011" w:rsidRPr="0007296F">
        <w:rPr>
          <w:rFonts w:ascii="Times New Roman" w:hAnsi="Times New Roman" w:cs="Times New Roman"/>
          <w:b/>
          <w:sz w:val="28"/>
          <w:szCs w:val="28"/>
        </w:rPr>
        <w:t>.</w:t>
      </w:r>
    </w:p>
    <w:p w14:paraId="7AE123FA" w14:textId="77777777" w:rsidR="007C1565" w:rsidRPr="007C1565" w:rsidRDefault="007C1565" w:rsidP="007C1565">
      <w:pPr>
        <w:spacing w:after="0" w:line="240" w:lineRule="auto"/>
        <w:jc w:val="center"/>
        <w:rPr>
          <w:rFonts w:ascii="Times New Roman" w:hAnsi="Times New Roman" w:cs="Times New Roman"/>
          <w:sz w:val="24"/>
          <w:szCs w:val="24"/>
        </w:rPr>
      </w:pPr>
    </w:p>
    <w:tbl>
      <w:tblPr>
        <w:tblStyle w:val="Reatabula"/>
        <w:tblW w:w="15642" w:type="dxa"/>
        <w:tblLayout w:type="fixed"/>
        <w:tblLook w:val="04A0" w:firstRow="1" w:lastRow="0" w:firstColumn="1" w:lastColumn="0" w:noHBand="0" w:noVBand="1"/>
      </w:tblPr>
      <w:tblGrid>
        <w:gridCol w:w="675"/>
        <w:gridCol w:w="2552"/>
        <w:gridCol w:w="2268"/>
        <w:gridCol w:w="1559"/>
        <w:gridCol w:w="1491"/>
        <w:gridCol w:w="3329"/>
        <w:gridCol w:w="2013"/>
        <w:gridCol w:w="1755"/>
      </w:tblGrid>
      <w:tr w:rsidR="00186DF6" w:rsidRPr="007C1565" w14:paraId="112174FD" w14:textId="77777777" w:rsidTr="00F1530D">
        <w:trPr>
          <w:trHeight w:val="825"/>
        </w:trPr>
        <w:tc>
          <w:tcPr>
            <w:tcW w:w="675" w:type="dxa"/>
            <w:vMerge w:val="restart"/>
            <w:vAlign w:val="center"/>
          </w:tcPr>
          <w:p w14:paraId="2A2E276E"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Nr.</w:t>
            </w:r>
          </w:p>
          <w:p w14:paraId="47AB794F"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p.k.</w:t>
            </w:r>
          </w:p>
        </w:tc>
        <w:tc>
          <w:tcPr>
            <w:tcW w:w="2552" w:type="dxa"/>
            <w:vMerge w:val="restart"/>
            <w:vAlign w:val="center"/>
          </w:tcPr>
          <w:p w14:paraId="18599714"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Korupcijas riska zona/funkcija, ar kuru saistās korupcijas risks</w:t>
            </w:r>
          </w:p>
        </w:tc>
        <w:tc>
          <w:tcPr>
            <w:tcW w:w="2268" w:type="dxa"/>
            <w:vMerge w:val="restart"/>
            <w:vAlign w:val="center"/>
          </w:tcPr>
          <w:p w14:paraId="4005A9C4"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Korupcijas risks</w:t>
            </w:r>
          </w:p>
        </w:tc>
        <w:tc>
          <w:tcPr>
            <w:tcW w:w="3050" w:type="dxa"/>
            <w:gridSpan w:val="2"/>
            <w:vAlign w:val="center"/>
          </w:tcPr>
          <w:p w14:paraId="344E9354"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Korupcijas risku novērtējums</w:t>
            </w:r>
          </w:p>
        </w:tc>
        <w:tc>
          <w:tcPr>
            <w:tcW w:w="3329" w:type="dxa"/>
            <w:vMerge w:val="restart"/>
            <w:vAlign w:val="center"/>
          </w:tcPr>
          <w:p w14:paraId="4576D029"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Piedāvātie pretkorupcijas pasākumi</w:t>
            </w:r>
          </w:p>
        </w:tc>
        <w:tc>
          <w:tcPr>
            <w:tcW w:w="2013" w:type="dxa"/>
            <w:vMerge w:val="restart"/>
            <w:vAlign w:val="center"/>
          </w:tcPr>
          <w:p w14:paraId="7A1C9C24"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Atbildīgā persona</w:t>
            </w:r>
          </w:p>
        </w:tc>
        <w:tc>
          <w:tcPr>
            <w:tcW w:w="1755" w:type="dxa"/>
            <w:vMerge w:val="restart"/>
            <w:vAlign w:val="center"/>
          </w:tcPr>
          <w:p w14:paraId="369F1CD2"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Pasākumu ieviešanas termiņš</w:t>
            </w:r>
          </w:p>
        </w:tc>
      </w:tr>
      <w:tr w:rsidR="00186DF6" w:rsidRPr="007C1565" w14:paraId="230E7AAF" w14:textId="77777777" w:rsidTr="00F1530D">
        <w:trPr>
          <w:trHeight w:val="825"/>
        </w:trPr>
        <w:tc>
          <w:tcPr>
            <w:tcW w:w="675" w:type="dxa"/>
            <w:vMerge/>
          </w:tcPr>
          <w:p w14:paraId="4B91D970" w14:textId="77777777" w:rsidR="00186DF6" w:rsidRPr="007C1565" w:rsidRDefault="00186DF6" w:rsidP="007C1565">
            <w:pPr>
              <w:jc w:val="center"/>
              <w:rPr>
                <w:rFonts w:ascii="Times New Roman" w:hAnsi="Times New Roman" w:cs="Times New Roman"/>
                <w:b/>
                <w:sz w:val="24"/>
                <w:szCs w:val="24"/>
              </w:rPr>
            </w:pPr>
          </w:p>
        </w:tc>
        <w:tc>
          <w:tcPr>
            <w:tcW w:w="2552" w:type="dxa"/>
            <w:vMerge/>
          </w:tcPr>
          <w:p w14:paraId="354F7B20" w14:textId="77777777" w:rsidR="00186DF6" w:rsidRPr="007C1565" w:rsidRDefault="00186DF6" w:rsidP="007C1565">
            <w:pPr>
              <w:jc w:val="center"/>
              <w:rPr>
                <w:rFonts w:ascii="Times New Roman" w:hAnsi="Times New Roman" w:cs="Times New Roman"/>
                <w:b/>
                <w:sz w:val="24"/>
                <w:szCs w:val="24"/>
              </w:rPr>
            </w:pPr>
          </w:p>
        </w:tc>
        <w:tc>
          <w:tcPr>
            <w:tcW w:w="2268" w:type="dxa"/>
            <w:vMerge/>
          </w:tcPr>
          <w:p w14:paraId="45334182" w14:textId="77777777" w:rsidR="00186DF6" w:rsidRPr="007C1565" w:rsidRDefault="00186DF6" w:rsidP="007C1565">
            <w:pPr>
              <w:jc w:val="center"/>
              <w:rPr>
                <w:rFonts w:ascii="Times New Roman" w:hAnsi="Times New Roman" w:cs="Times New Roman"/>
                <w:b/>
                <w:sz w:val="24"/>
                <w:szCs w:val="24"/>
              </w:rPr>
            </w:pPr>
          </w:p>
        </w:tc>
        <w:tc>
          <w:tcPr>
            <w:tcW w:w="1559" w:type="dxa"/>
            <w:vAlign w:val="center"/>
          </w:tcPr>
          <w:p w14:paraId="5A64EB9F"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Iespējamība</w:t>
            </w:r>
          </w:p>
        </w:tc>
        <w:tc>
          <w:tcPr>
            <w:tcW w:w="1491" w:type="dxa"/>
            <w:vAlign w:val="center"/>
          </w:tcPr>
          <w:p w14:paraId="6CB012F8" w14:textId="77777777" w:rsidR="00186DF6" w:rsidRPr="007C1565" w:rsidRDefault="00186DF6" w:rsidP="007C1565">
            <w:pPr>
              <w:jc w:val="center"/>
              <w:rPr>
                <w:rFonts w:ascii="Times New Roman" w:hAnsi="Times New Roman" w:cs="Times New Roman"/>
                <w:b/>
                <w:sz w:val="24"/>
                <w:szCs w:val="24"/>
              </w:rPr>
            </w:pPr>
            <w:r w:rsidRPr="007C1565">
              <w:rPr>
                <w:rFonts w:ascii="Times New Roman" w:hAnsi="Times New Roman" w:cs="Times New Roman"/>
                <w:b/>
                <w:sz w:val="24"/>
                <w:szCs w:val="24"/>
              </w:rPr>
              <w:t>Seku nozīmība</w:t>
            </w:r>
          </w:p>
        </w:tc>
        <w:tc>
          <w:tcPr>
            <w:tcW w:w="3329" w:type="dxa"/>
            <w:vMerge/>
          </w:tcPr>
          <w:p w14:paraId="39D496A0" w14:textId="77777777" w:rsidR="00186DF6" w:rsidRPr="007C1565" w:rsidRDefault="00186DF6" w:rsidP="007C1565">
            <w:pPr>
              <w:jc w:val="center"/>
              <w:rPr>
                <w:rFonts w:ascii="Times New Roman" w:hAnsi="Times New Roman" w:cs="Times New Roman"/>
                <w:b/>
                <w:sz w:val="24"/>
                <w:szCs w:val="24"/>
              </w:rPr>
            </w:pPr>
          </w:p>
        </w:tc>
        <w:tc>
          <w:tcPr>
            <w:tcW w:w="2013" w:type="dxa"/>
            <w:vMerge/>
          </w:tcPr>
          <w:p w14:paraId="2BA34C92" w14:textId="77777777" w:rsidR="00186DF6" w:rsidRPr="007C1565" w:rsidRDefault="00186DF6" w:rsidP="007C1565">
            <w:pPr>
              <w:jc w:val="center"/>
              <w:rPr>
                <w:rFonts w:ascii="Times New Roman" w:hAnsi="Times New Roman" w:cs="Times New Roman"/>
                <w:b/>
                <w:sz w:val="24"/>
                <w:szCs w:val="24"/>
              </w:rPr>
            </w:pPr>
          </w:p>
        </w:tc>
        <w:tc>
          <w:tcPr>
            <w:tcW w:w="1755" w:type="dxa"/>
            <w:vMerge/>
          </w:tcPr>
          <w:p w14:paraId="32BD4BB7" w14:textId="77777777" w:rsidR="00186DF6" w:rsidRPr="007C1565" w:rsidRDefault="00186DF6" w:rsidP="007C1565">
            <w:pPr>
              <w:jc w:val="center"/>
              <w:rPr>
                <w:rFonts w:ascii="Times New Roman" w:hAnsi="Times New Roman" w:cs="Times New Roman"/>
                <w:b/>
                <w:sz w:val="24"/>
                <w:szCs w:val="24"/>
              </w:rPr>
            </w:pPr>
          </w:p>
        </w:tc>
      </w:tr>
      <w:tr w:rsidR="00186DF6" w:rsidRPr="00E57CFF" w14:paraId="3F7AF83B" w14:textId="77777777" w:rsidTr="00F1530D">
        <w:tc>
          <w:tcPr>
            <w:tcW w:w="675" w:type="dxa"/>
            <w:vAlign w:val="center"/>
          </w:tcPr>
          <w:p w14:paraId="7D853ED2" w14:textId="77777777" w:rsidR="00186DF6" w:rsidRPr="00E57CFF" w:rsidRDefault="00186DF6" w:rsidP="007C1565">
            <w:pPr>
              <w:jc w:val="center"/>
              <w:rPr>
                <w:rFonts w:ascii="Times New Roman" w:hAnsi="Times New Roman" w:cs="Times New Roman"/>
                <w:sz w:val="24"/>
                <w:szCs w:val="24"/>
              </w:rPr>
            </w:pPr>
            <w:r w:rsidRPr="00E57CFF">
              <w:rPr>
                <w:rFonts w:ascii="Times New Roman" w:hAnsi="Times New Roman" w:cs="Times New Roman"/>
                <w:sz w:val="24"/>
                <w:szCs w:val="24"/>
              </w:rPr>
              <w:t>1.</w:t>
            </w:r>
          </w:p>
        </w:tc>
        <w:tc>
          <w:tcPr>
            <w:tcW w:w="2552" w:type="dxa"/>
            <w:vAlign w:val="center"/>
          </w:tcPr>
          <w:p w14:paraId="7BC807C7"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Valsts amatpersonu funkciju izpilde interešu konflikta situācijā, pārkāpjot normatīvajos aktos noteiktos ierobežojumus</w:t>
            </w:r>
          </w:p>
        </w:tc>
        <w:tc>
          <w:tcPr>
            <w:tcW w:w="2268" w:type="dxa"/>
            <w:vAlign w:val="center"/>
          </w:tcPr>
          <w:p w14:paraId="43DF697C"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Iespējama</w:t>
            </w:r>
          </w:p>
          <w:p w14:paraId="6CDE8E30"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nevienlīdzīga attieksme un iespēja pieņemt subjektīvu lēmumu attiecībā pret iekšējiem un ārējiem klientiem, iespējama atsevišķu sadarbības partneru nepamatota lobēšana;</w:t>
            </w:r>
          </w:p>
          <w:p w14:paraId="3101C6F7"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amatu savienošana, kas veicina amatpersonu nonākšanu interešu konflikta situācijā</w:t>
            </w:r>
          </w:p>
        </w:tc>
        <w:tc>
          <w:tcPr>
            <w:tcW w:w="1559" w:type="dxa"/>
            <w:vAlign w:val="center"/>
          </w:tcPr>
          <w:p w14:paraId="2C3AD191"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Vidēja</w:t>
            </w:r>
          </w:p>
        </w:tc>
        <w:tc>
          <w:tcPr>
            <w:tcW w:w="1491" w:type="dxa"/>
            <w:vAlign w:val="center"/>
          </w:tcPr>
          <w:p w14:paraId="6786675D"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Augsta</w:t>
            </w:r>
          </w:p>
        </w:tc>
        <w:tc>
          <w:tcPr>
            <w:tcW w:w="3329" w:type="dxa"/>
            <w:vAlign w:val="center"/>
          </w:tcPr>
          <w:p w14:paraId="2A3843C3"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1. Nodrošināt dāvinājumu (ziedojumu) pieņemšanu atbilstoši ārējiem normatīvajiem aktiem.</w:t>
            </w:r>
          </w:p>
          <w:p w14:paraId="4B8C55AC"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Regulāri pārskatīt iestādes sniegtos pakalpojumus (izglītības pakalpojumu līdzfinansējumu un citus maksas pakalpojumus).</w:t>
            </w:r>
          </w:p>
          <w:p w14:paraId="61BF8C69"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3. Kontrolēt iestādes darbinieku – valsts amatpersonu amatu savienošanu, identificēt un novērst riskus, kas veicina iespēju valsts amatpersonām nonākt interešu konflikta situācijā.</w:t>
            </w:r>
          </w:p>
        </w:tc>
        <w:tc>
          <w:tcPr>
            <w:tcW w:w="2013" w:type="dxa"/>
            <w:vAlign w:val="center"/>
          </w:tcPr>
          <w:p w14:paraId="0C7A8BB0"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Direktors</w:t>
            </w:r>
          </w:p>
        </w:tc>
        <w:tc>
          <w:tcPr>
            <w:tcW w:w="1755" w:type="dxa"/>
            <w:vAlign w:val="center"/>
          </w:tcPr>
          <w:p w14:paraId="544D95DC"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Pastāvīgi</w:t>
            </w:r>
          </w:p>
        </w:tc>
      </w:tr>
      <w:tr w:rsidR="00186DF6" w:rsidRPr="00E57CFF" w14:paraId="2179AD69" w14:textId="77777777" w:rsidTr="00F1530D">
        <w:tc>
          <w:tcPr>
            <w:tcW w:w="675" w:type="dxa"/>
            <w:vAlign w:val="center"/>
          </w:tcPr>
          <w:p w14:paraId="6B91CB12" w14:textId="77777777" w:rsidR="00186DF6" w:rsidRPr="00E57CFF" w:rsidRDefault="00186DF6" w:rsidP="00CB6E5C">
            <w:pPr>
              <w:jc w:val="center"/>
              <w:rPr>
                <w:rFonts w:ascii="Times New Roman" w:hAnsi="Times New Roman" w:cs="Times New Roman"/>
                <w:sz w:val="24"/>
                <w:szCs w:val="24"/>
              </w:rPr>
            </w:pPr>
            <w:r w:rsidRPr="00E57CFF">
              <w:rPr>
                <w:rFonts w:ascii="Times New Roman" w:hAnsi="Times New Roman" w:cs="Times New Roman"/>
                <w:sz w:val="24"/>
                <w:szCs w:val="24"/>
              </w:rPr>
              <w:t>2.</w:t>
            </w:r>
          </w:p>
        </w:tc>
        <w:tc>
          <w:tcPr>
            <w:tcW w:w="2552" w:type="dxa"/>
            <w:vAlign w:val="center"/>
          </w:tcPr>
          <w:p w14:paraId="532850FF"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Izglītības un pedagoģiskā procesa organizēšanas obligātās dokumentācijas atbilstības normatīvajiem aktiem nodrošināšana</w:t>
            </w:r>
          </w:p>
        </w:tc>
        <w:tc>
          <w:tcPr>
            <w:tcW w:w="2268" w:type="dxa"/>
            <w:vAlign w:val="center"/>
          </w:tcPr>
          <w:p w14:paraId="4CB8305C"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Korupcijas riski, kuri saistīti ar izglītības procesa organizēšanas pārkāpumiem</w:t>
            </w:r>
          </w:p>
        </w:tc>
        <w:tc>
          <w:tcPr>
            <w:tcW w:w="1559" w:type="dxa"/>
            <w:vAlign w:val="center"/>
          </w:tcPr>
          <w:p w14:paraId="51241E93"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Vidēja</w:t>
            </w:r>
          </w:p>
        </w:tc>
        <w:tc>
          <w:tcPr>
            <w:tcW w:w="1491" w:type="dxa"/>
            <w:vAlign w:val="center"/>
          </w:tcPr>
          <w:p w14:paraId="71B5CF7B"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Vidēja</w:t>
            </w:r>
          </w:p>
        </w:tc>
        <w:tc>
          <w:tcPr>
            <w:tcW w:w="3329" w:type="dxa"/>
            <w:vAlign w:val="center"/>
          </w:tcPr>
          <w:p w14:paraId="66E598F8"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 xml:space="preserve">1. Veikt pārbaudi par visu darbinieku lietās nepieciešamo dokumentu (t.sk., izglītības, kvalifikācijas un darba stāžu apliecinošo dokumentu) esamību. Nodrošināt izglītības, kvalifikācijas, tālākizglītības, </w:t>
            </w:r>
            <w:r w:rsidRPr="004C7009">
              <w:rPr>
                <w:rFonts w:ascii="Times New Roman" w:hAnsi="Times New Roman" w:cs="Times New Roman"/>
                <w:sz w:val="24"/>
                <w:szCs w:val="24"/>
              </w:rPr>
              <w:lastRenderedPageBreak/>
              <w:t>pedagoģiskā darba stāža apliecinošo dokumentu kopiju uzkrāšanu darbinieku personu lietās.</w:t>
            </w:r>
          </w:p>
          <w:p w14:paraId="112A4288"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 xml:space="preserve">2. Veikt pārbaudi par </w:t>
            </w:r>
            <w:r w:rsidR="00B91AFF" w:rsidRPr="004C7009">
              <w:rPr>
                <w:rFonts w:ascii="Times New Roman" w:hAnsi="Times New Roman" w:cs="Times New Roman"/>
                <w:sz w:val="24"/>
                <w:szCs w:val="24"/>
              </w:rPr>
              <w:t xml:space="preserve">ģimenes ārsta atzinumu un </w:t>
            </w:r>
            <w:r w:rsidRPr="004C7009">
              <w:rPr>
                <w:rFonts w:ascii="Times New Roman" w:hAnsi="Times New Roman" w:cs="Times New Roman"/>
                <w:sz w:val="24"/>
                <w:szCs w:val="24"/>
              </w:rPr>
              <w:t>darbinieku obligāto veselības pārbaužu karšu esamību un to derīguma termiņiem.</w:t>
            </w:r>
          </w:p>
          <w:p w14:paraId="1D47061E"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3. Veikt pārbaudi par to, vai izglītojamo personas lietās un izglītojamo reģistrācijas un uzskaites grāmatā ir veikti un aktualizēti ieraksti par izglītojamo.</w:t>
            </w:r>
          </w:p>
          <w:p w14:paraId="48C274E8"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4. Lai pārliecinātos par darbinieka atbilstību Bērnu tiesību aizsardzības likuma 72.panta piektās un sestās daļas prasībām:</w:t>
            </w:r>
          </w:p>
          <w:p w14:paraId="670BB11C"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 par iestādes pedagoģiskajiem darbiniekiem veikt pārbaudi sistēmā VIIS;</w:t>
            </w:r>
          </w:p>
          <w:p w14:paraId="46966E4A"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 par iestādes administratīvajiem darbiniekiem veikt pārbaudi un nodrošināt, ka ne retāk kā reizi gadā ir pieprasītas ziņas no Iekšlietu ministrijas Informācijas centra Sodu reģistra.</w:t>
            </w:r>
          </w:p>
        </w:tc>
        <w:tc>
          <w:tcPr>
            <w:tcW w:w="2013" w:type="dxa"/>
            <w:vAlign w:val="center"/>
          </w:tcPr>
          <w:p w14:paraId="1411F509"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lastRenderedPageBreak/>
              <w:t>1. Personāla</w:t>
            </w:r>
          </w:p>
          <w:p w14:paraId="0FF2202E" w14:textId="3DB45CFD" w:rsidR="00186DF6" w:rsidRPr="004C7009" w:rsidRDefault="007B2458" w:rsidP="002C2011">
            <w:pPr>
              <w:rPr>
                <w:rFonts w:ascii="Times New Roman" w:hAnsi="Times New Roman" w:cs="Times New Roman"/>
                <w:sz w:val="24"/>
                <w:szCs w:val="24"/>
              </w:rPr>
            </w:pPr>
            <w:r w:rsidRPr="004C7009">
              <w:rPr>
                <w:rFonts w:ascii="Times New Roman" w:hAnsi="Times New Roman" w:cs="Times New Roman"/>
                <w:sz w:val="24"/>
                <w:szCs w:val="24"/>
              </w:rPr>
              <w:t>speciālist</w:t>
            </w:r>
            <w:r w:rsidR="00AD3807" w:rsidRPr="004C7009">
              <w:rPr>
                <w:rFonts w:ascii="Times New Roman" w:hAnsi="Times New Roman" w:cs="Times New Roman"/>
                <w:sz w:val="24"/>
                <w:szCs w:val="24"/>
              </w:rPr>
              <w:t>i</w:t>
            </w:r>
            <w:r w:rsidR="00186DF6" w:rsidRPr="004C7009">
              <w:rPr>
                <w:rFonts w:ascii="Times New Roman" w:hAnsi="Times New Roman" w:cs="Times New Roman"/>
                <w:sz w:val="24"/>
                <w:szCs w:val="24"/>
              </w:rPr>
              <w:t>.</w:t>
            </w:r>
          </w:p>
          <w:p w14:paraId="56C94A3E" w14:textId="77777777" w:rsidR="00186DF6" w:rsidRPr="004C7009" w:rsidRDefault="00186DF6" w:rsidP="002C2011">
            <w:pPr>
              <w:rPr>
                <w:rFonts w:ascii="Times New Roman" w:hAnsi="Times New Roman" w:cs="Times New Roman"/>
                <w:sz w:val="24"/>
                <w:szCs w:val="24"/>
              </w:rPr>
            </w:pPr>
          </w:p>
          <w:p w14:paraId="1AC9448B" w14:textId="77777777" w:rsidR="00F1530D" w:rsidRDefault="00F1530D" w:rsidP="002C2011">
            <w:pPr>
              <w:rPr>
                <w:rFonts w:ascii="Times New Roman" w:hAnsi="Times New Roman" w:cs="Times New Roman"/>
                <w:sz w:val="24"/>
                <w:szCs w:val="24"/>
              </w:rPr>
            </w:pPr>
          </w:p>
          <w:p w14:paraId="4D7BFBEB" w14:textId="77777777" w:rsidR="00F1530D" w:rsidRDefault="00F1530D" w:rsidP="002C2011">
            <w:pPr>
              <w:rPr>
                <w:rFonts w:ascii="Times New Roman" w:hAnsi="Times New Roman" w:cs="Times New Roman"/>
                <w:sz w:val="24"/>
                <w:szCs w:val="24"/>
              </w:rPr>
            </w:pPr>
          </w:p>
          <w:p w14:paraId="43DA50B8" w14:textId="77777777" w:rsidR="00F1530D" w:rsidRDefault="00F1530D" w:rsidP="002C2011">
            <w:pPr>
              <w:rPr>
                <w:rFonts w:ascii="Times New Roman" w:hAnsi="Times New Roman" w:cs="Times New Roman"/>
                <w:sz w:val="24"/>
                <w:szCs w:val="24"/>
              </w:rPr>
            </w:pPr>
          </w:p>
          <w:p w14:paraId="19EA332F" w14:textId="77777777" w:rsidR="00F1530D" w:rsidRDefault="00F1530D" w:rsidP="002C2011">
            <w:pPr>
              <w:rPr>
                <w:rFonts w:ascii="Times New Roman" w:hAnsi="Times New Roman" w:cs="Times New Roman"/>
                <w:sz w:val="24"/>
                <w:szCs w:val="24"/>
              </w:rPr>
            </w:pPr>
          </w:p>
          <w:p w14:paraId="2E24B739" w14:textId="77777777" w:rsidR="00F1530D" w:rsidRDefault="00F1530D" w:rsidP="002C2011">
            <w:pPr>
              <w:rPr>
                <w:rFonts w:ascii="Times New Roman" w:hAnsi="Times New Roman" w:cs="Times New Roman"/>
                <w:sz w:val="24"/>
                <w:szCs w:val="24"/>
              </w:rPr>
            </w:pPr>
          </w:p>
          <w:p w14:paraId="7A947339" w14:textId="77777777" w:rsidR="00F1530D" w:rsidRDefault="00F1530D" w:rsidP="002C2011">
            <w:pPr>
              <w:rPr>
                <w:rFonts w:ascii="Times New Roman" w:hAnsi="Times New Roman" w:cs="Times New Roman"/>
                <w:sz w:val="24"/>
                <w:szCs w:val="24"/>
              </w:rPr>
            </w:pPr>
          </w:p>
          <w:p w14:paraId="46DD8172" w14:textId="77777777" w:rsidR="00F1530D" w:rsidRDefault="00F1530D" w:rsidP="002C2011">
            <w:pPr>
              <w:rPr>
                <w:rFonts w:ascii="Times New Roman" w:hAnsi="Times New Roman" w:cs="Times New Roman"/>
                <w:sz w:val="24"/>
                <w:szCs w:val="24"/>
              </w:rPr>
            </w:pPr>
          </w:p>
          <w:p w14:paraId="52750154" w14:textId="77777777" w:rsidR="00F1530D" w:rsidRDefault="00F1530D" w:rsidP="002C2011">
            <w:pPr>
              <w:rPr>
                <w:rFonts w:ascii="Times New Roman" w:hAnsi="Times New Roman" w:cs="Times New Roman"/>
                <w:sz w:val="24"/>
                <w:szCs w:val="24"/>
              </w:rPr>
            </w:pPr>
          </w:p>
          <w:p w14:paraId="03321BF2" w14:textId="3ABBD206"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2. Personāla</w:t>
            </w:r>
          </w:p>
          <w:p w14:paraId="3466CA36" w14:textId="43E69270" w:rsidR="00186DF6" w:rsidRPr="004C7009" w:rsidRDefault="00E509DE" w:rsidP="002C2011">
            <w:pPr>
              <w:rPr>
                <w:rFonts w:ascii="Times New Roman" w:hAnsi="Times New Roman" w:cs="Times New Roman"/>
                <w:sz w:val="24"/>
                <w:szCs w:val="24"/>
              </w:rPr>
            </w:pPr>
            <w:r w:rsidRPr="004C7009">
              <w:rPr>
                <w:rFonts w:ascii="Times New Roman" w:hAnsi="Times New Roman" w:cs="Times New Roman"/>
                <w:sz w:val="24"/>
                <w:szCs w:val="24"/>
              </w:rPr>
              <w:t>s</w:t>
            </w:r>
            <w:r w:rsidR="00186DF6" w:rsidRPr="004C7009">
              <w:rPr>
                <w:rFonts w:ascii="Times New Roman" w:hAnsi="Times New Roman" w:cs="Times New Roman"/>
                <w:sz w:val="24"/>
                <w:szCs w:val="24"/>
              </w:rPr>
              <w:t>peciālist</w:t>
            </w:r>
            <w:r w:rsidRPr="004C7009">
              <w:rPr>
                <w:rFonts w:ascii="Times New Roman" w:hAnsi="Times New Roman" w:cs="Times New Roman"/>
                <w:sz w:val="24"/>
                <w:szCs w:val="24"/>
              </w:rPr>
              <w:t xml:space="preserve">i un </w:t>
            </w:r>
            <w:r w:rsidR="00CA5E69" w:rsidRPr="004C7009">
              <w:rPr>
                <w:rFonts w:ascii="Times New Roman" w:hAnsi="Times New Roman" w:cs="Times New Roman"/>
                <w:sz w:val="24"/>
                <w:szCs w:val="24"/>
              </w:rPr>
              <w:t>darba aizsardzības speciālists.</w:t>
            </w:r>
          </w:p>
          <w:p w14:paraId="66685568" w14:textId="77777777" w:rsidR="00186DF6" w:rsidRPr="004C7009" w:rsidRDefault="00186DF6" w:rsidP="002C2011">
            <w:pPr>
              <w:rPr>
                <w:rFonts w:ascii="Times New Roman" w:hAnsi="Times New Roman" w:cs="Times New Roman"/>
                <w:sz w:val="24"/>
                <w:szCs w:val="24"/>
              </w:rPr>
            </w:pPr>
          </w:p>
          <w:p w14:paraId="4BA154D1"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3. Direktora vietnieks izglītības</w:t>
            </w:r>
            <w:r w:rsidR="007B2458" w:rsidRPr="004C7009">
              <w:rPr>
                <w:rFonts w:ascii="Times New Roman" w:hAnsi="Times New Roman" w:cs="Times New Roman"/>
                <w:sz w:val="24"/>
                <w:szCs w:val="24"/>
              </w:rPr>
              <w:t xml:space="preserve"> un praktisko mācību</w:t>
            </w:r>
            <w:r w:rsidRPr="004C7009">
              <w:rPr>
                <w:rFonts w:ascii="Times New Roman" w:hAnsi="Times New Roman" w:cs="Times New Roman"/>
                <w:sz w:val="24"/>
                <w:szCs w:val="24"/>
              </w:rPr>
              <w:t xml:space="preserve"> jomā.</w:t>
            </w:r>
          </w:p>
          <w:p w14:paraId="073FAE32" w14:textId="77777777" w:rsidR="00186DF6" w:rsidRPr="004C7009" w:rsidRDefault="00186DF6" w:rsidP="002C2011">
            <w:pPr>
              <w:rPr>
                <w:rFonts w:ascii="Times New Roman" w:hAnsi="Times New Roman" w:cs="Times New Roman"/>
                <w:sz w:val="24"/>
                <w:szCs w:val="24"/>
              </w:rPr>
            </w:pPr>
          </w:p>
          <w:p w14:paraId="310A6698" w14:textId="77777777" w:rsidR="00186DF6" w:rsidRPr="004C7009" w:rsidRDefault="00186DF6" w:rsidP="002C2011">
            <w:pPr>
              <w:rPr>
                <w:rFonts w:ascii="Times New Roman" w:hAnsi="Times New Roman" w:cs="Times New Roman"/>
                <w:sz w:val="24"/>
                <w:szCs w:val="24"/>
              </w:rPr>
            </w:pPr>
            <w:r w:rsidRPr="004C7009">
              <w:rPr>
                <w:rFonts w:ascii="Times New Roman" w:hAnsi="Times New Roman" w:cs="Times New Roman"/>
                <w:sz w:val="24"/>
                <w:szCs w:val="24"/>
              </w:rPr>
              <w:t>4. Personāla</w:t>
            </w:r>
          </w:p>
          <w:p w14:paraId="233D004C" w14:textId="6F1FB415" w:rsidR="007B2458" w:rsidRPr="004C7009" w:rsidRDefault="00AD3807" w:rsidP="002C2011">
            <w:pPr>
              <w:rPr>
                <w:rFonts w:ascii="Times New Roman" w:hAnsi="Times New Roman" w:cs="Times New Roman"/>
                <w:sz w:val="24"/>
                <w:szCs w:val="24"/>
              </w:rPr>
            </w:pPr>
            <w:r w:rsidRPr="004C7009">
              <w:rPr>
                <w:rFonts w:ascii="Times New Roman" w:hAnsi="Times New Roman" w:cs="Times New Roman"/>
                <w:sz w:val="24"/>
                <w:szCs w:val="24"/>
              </w:rPr>
              <w:t>s</w:t>
            </w:r>
            <w:r w:rsidR="00186DF6" w:rsidRPr="004C7009">
              <w:rPr>
                <w:rFonts w:ascii="Times New Roman" w:hAnsi="Times New Roman" w:cs="Times New Roman"/>
                <w:sz w:val="24"/>
                <w:szCs w:val="24"/>
              </w:rPr>
              <w:t>peciālist</w:t>
            </w:r>
            <w:r w:rsidRPr="004C7009">
              <w:rPr>
                <w:rFonts w:ascii="Times New Roman" w:hAnsi="Times New Roman" w:cs="Times New Roman"/>
                <w:sz w:val="24"/>
                <w:szCs w:val="24"/>
              </w:rPr>
              <w:t>i un l</w:t>
            </w:r>
            <w:r w:rsidR="007B2458" w:rsidRPr="004C7009">
              <w:rPr>
                <w:rFonts w:ascii="Times New Roman" w:hAnsi="Times New Roman" w:cs="Times New Roman"/>
                <w:sz w:val="24"/>
                <w:szCs w:val="24"/>
              </w:rPr>
              <w:t>ietved</w:t>
            </w:r>
            <w:r w:rsidRPr="004C7009">
              <w:rPr>
                <w:rFonts w:ascii="Times New Roman" w:hAnsi="Times New Roman" w:cs="Times New Roman"/>
                <w:sz w:val="24"/>
                <w:szCs w:val="24"/>
              </w:rPr>
              <w:t>is</w:t>
            </w:r>
            <w:r w:rsidR="007B2458" w:rsidRPr="004C7009">
              <w:rPr>
                <w:rFonts w:ascii="Times New Roman" w:hAnsi="Times New Roman" w:cs="Times New Roman"/>
                <w:sz w:val="24"/>
                <w:szCs w:val="24"/>
              </w:rPr>
              <w:t>.</w:t>
            </w:r>
          </w:p>
          <w:p w14:paraId="05D7E142" w14:textId="3826F7DE" w:rsidR="007B2458" w:rsidRPr="004C7009" w:rsidRDefault="007B2458" w:rsidP="002C2011">
            <w:pPr>
              <w:rPr>
                <w:rFonts w:ascii="Times New Roman" w:hAnsi="Times New Roman" w:cs="Times New Roman"/>
                <w:sz w:val="24"/>
                <w:szCs w:val="24"/>
              </w:rPr>
            </w:pPr>
          </w:p>
        </w:tc>
        <w:tc>
          <w:tcPr>
            <w:tcW w:w="1755" w:type="dxa"/>
            <w:vAlign w:val="center"/>
          </w:tcPr>
          <w:p w14:paraId="45E947F0" w14:textId="77777777" w:rsidR="00186DF6" w:rsidRPr="00E57CFF" w:rsidRDefault="00516FE3"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Pastāvīgi</w:t>
            </w:r>
          </w:p>
        </w:tc>
      </w:tr>
      <w:tr w:rsidR="00186DF6" w:rsidRPr="00E57CFF" w14:paraId="46B3F726" w14:textId="77777777" w:rsidTr="00F1530D">
        <w:tc>
          <w:tcPr>
            <w:tcW w:w="675" w:type="dxa"/>
            <w:vAlign w:val="center"/>
          </w:tcPr>
          <w:p w14:paraId="53FE6C36" w14:textId="77777777" w:rsidR="00186DF6" w:rsidRPr="00E57CFF" w:rsidRDefault="00186DF6" w:rsidP="00562AD7">
            <w:pPr>
              <w:jc w:val="center"/>
              <w:rPr>
                <w:rFonts w:ascii="Times New Roman" w:hAnsi="Times New Roman" w:cs="Times New Roman"/>
                <w:sz w:val="24"/>
                <w:szCs w:val="24"/>
              </w:rPr>
            </w:pPr>
            <w:r w:rsidRPr="00E57CFF">
              <w:rPr>
                <w:rFonts w:ascii="Times New Roman" w:hAnsi="Times New Roman" w:cs="Times New Roman"/>
                <w:sz w:val="24"/>
                <w:szCs w:val="24"/>
              </w:rPr>
              <w:lastRenderedPageBreak/>
              <w:t>3.</w:t>
            </w:r>
          </w:p>
        </w:tc>
        <w:tc>
          <w:tcPr>
            <w:tcW w:w="2552" w:type="dxa"/>
            <w:vAlign w:val="center"/>
          </w:tcPr>
          <w:p w14:paraId="628A3001" w14:textId="2AAEE74B"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Finanšu līdzekļu </w:t>
            </w:r>
            <w:r w:rsidR="007403F1" w:rsidRPr="00E57CFF">
              <w:rPr>
                <w:rFonts w:ascii="Times New Roman" w:hAnsi="Times New Roman" w:cs="Times New Roman"/>
                <w:sz w:val="24"/>
                <w:szCs w:val="24"/>
              </w:rPr>
              <w:t xml:space="preserve">un mantas </w:t>
            </w:r>
            <w:r w:rsidRPr="00E57CFF">
              <w:rPr>
                <w:rFonts w:ascii="Times New Roman" w:hAnsi="Times New Roman" w:cs="Times New Roman"/>
                <w:sz w:val="24"/>
                <w:szCs w:val="24"/>
              </w:rPr>
              <w:t>racionālas izmantošanas kontrolēšana, novēršot neatļautu rīcību ar</w:t>
            </w:r>
            <w:r w:rsidR="007403F1" w:rsidRPr="00E57CFF">
              <w:rPr>
                <w:rFonts w:ascii="Times New Roman" w:hAnsi="Times New Roman" w:cs="Times New Roman"/>
                <w:sz w:val="24"/>
                <w:szCs w:val="24"/>
              </w:rPr>
              <w:t xml:space="preserve"> </w:t>
            </w:r>
            <w:r w:rsidR="007403F1" w:rsidRPr="00E57CFF">
              <w:rPr>
                <w:rFonts w:ascii="Times New Roman" w:hAnsi="Times New Roman" w:cs="Times New Roman"/>
                <w:sz w:val="24"/>
                <w:szCs w:val="24"/>
              </w:rPr>
              <w:lastRenderedPageBreak/>
              <w:t>finanšu līdzekļiem un</w:t>
            </w:r>
            <w:r w:rsidRPr="00E57CFF">
              <w:rPr>
                <w:rFonts w:ascii="Times New Roman" w:hAnsi="Times New Roman" w:cs="Times New Roman"/>
                <w:sz w:val="24"/>
                <w:szCs w:val="24"/>
              </w:rPr>
              <w:t xml:space="preserve"> iestā</w:t>
            </w:r>
            <w:r w:rsidR="007403F1" w:rsidRPr="00E57CFF">
              <w:rPr>
                <w:rFonts w:ascii="Times New Roman" w:hAnsi="Times New Roman" w:cs="Times New Roman"/>
                <w:sz w:val="24"/>
                <w:szCs w:val="24"/>
              </w:rPr>
              <w:t>des</w:t>
            </w:r>
            <w:r w:rsidRPr="00E57CFF">
              <w:rPr>
                <w:rFonts w:ascii="Times New Roman" w:hAnsi="Times New Roman" w:cs="Times New Roman"/>
                <w:sz w:val="24"/>
                <w:szCs w:val="24"/>
              </w:rPr>
              <w:t xml:space="preserve"> </w:t>
            </w:r>
            <w:r w:rsidR="007403F1" w:rsidRPr="00E57CFF">
              <w:rPr>
                <w:rFonts w:ascii="Times New Roman" w:hAnsi="Times New Roman" w:cs="Times New Roman"/>
                <w:sz w:val="24"/>
                <w:szCs w:val="24"/>
              </w:rPr>
              <w:t xml:space="preserve">pārvaldījumā vai lietošanā </w:t>
            </w:r>
            <w:r w:rsidRPr="00E57CFF">
              <w:rPr>
                <w:rFonts w:ascii="Times New Roman" w:hAnsi="Times New Roman" w:cs="Times New Roman"/>
                <w:sz w:val="24"/>
                <w:szCs w:val="24"/>
              </w:rPr>
              <w:t>esošo valsts vai pašvaldības mantu</w:t>
            </w:r>
          </w:p>
        </w:tc>
        <w:tc>
          <w:tcPr>
            <w:tcW w:w="2268" w:type="dxa"/>
            <w:vAlign w:val="center"/>
          </w:tcPr>
          <w:p w14:paraId="6A606EC7"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 xml:space="preserve">Korupcijas riski saistīti ar neatļautu rīcību ar finanšu līdzekļiem un mantu, darbiniekam </w:t>
            </w:r>
            <w:r w:rsidRPr="00E57CFF">
              <w:rPr>
                <w:rFonts w:ascii="Times New Roman" w:hAnsi="Times New Roman" w:cs="Times New Roman"/>
                <w:sz w:val="24"/>
                <w:szCs w:val="24"/>
              </w:rPr>
              <w:lastRenderedPageBreak/>
              <w:t>uzticētās mantas izmantošana ar mērķi iegūt personisku labumu, vai nav nodrošināta iekšējās kontroles sistēma krājumu un inventāra uzskaitei, kas kvalificētai trešajai personai ļautu konstatēt katra saimnieciskā darījuma sākumu un izsekot tā norisei</w:t>
            </w:r>
          </w:p>
        </w:tc>
        <w:tc>
          <w:tcPr>
            <w:tcW w:w="1559" w:type="dxa"/>
            <w:vAlign w:val="center"/>
          </w:tcPr>
          <w:p w14:paraId="1086AF06"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Vidēja</w:t>
            </w:r>
          </w:p>
        </w:tc>
        <w:tc>
          <w:tcPr>
            <w:tcW w:w="1491" w:type="dxa"/>
            <w:vAlign w:val="center"/>
          </w:tcPr>
          <w:p w14:paraId="19F52DC8" w14:textId="3710DD75" w:rsidR="00186DF6" w:rsidRPr="00E57CFF" w:rsidRDefault="007403F1" w:rsidP="002C2011">
            <w:pPr>
              <w:rPr>
                <w:rFonts w:ascii="Times New Roman" w:hAnsi="Times New Roman" w:cs="Times New Roman"/>
                <w:sz w:val="24"/>
                <w:szCs w:val="24"/>
              </w:rPr>
            </w:pPr>
            <w:r w:rsidRPr="00E57CFF">
              <w:rPr>
                <w:rFonts w:ascii="Times New Roman" w:hAnsi="Times New Roman" w:cs="Times New Roman"/>
                <w:sz w:val="24"/>
                <w:szCs w:val="24"/>
              </w:rPr>
              <w:t>Augsta</w:t>
            </w:r>
          </w:p>
        </w:tc>
        <w:tc>
          <w:tcPr>
            <w:tcW w:w="3329" w:type="dxa"/>
            <w:vAlign w:val="center"/>
          </w:tcPr>
          <w:p w14:paraId="6DEA18C3" w14:textId="615E6DA1"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1. Ja iestādē tiek plānots veikt publiskos iepirkumus, apstiprināt iestādes attiecīgā gada iepirkuma plānu un publicēt elektronisko iepirkumu </w:t>
            </w:r>
            <w:r w:rsidRPr="00E57CFF">
              <w:rPr>
                <w:rFonts w:ascii="Times New Roman" w:hAnsi="Times New Roman" w:cs="Times New Roman"/>
                <w:sz w:val="24"/>
                <w:szCs w:val="24"/>
              </w:rPr>
              <w:lastRenderedPageBreak/>
              <w:t>sistēmā.</w:t>
            </w:r>
            <w:r w:rsidR="00A03E02" w:rsidRPr="00E57CFF">
              <w:rPr>
                <w:rFonts w:ascii="Times New Roman" w:hAnsi="Times New Roman" w:cs="Times New Roman"/>
                <w:sz w:val="24"/>
                <w:szCs w:val="24"/>
              </w:rPr>
              <w:t xml:space="preserve"> Nodrošināt publisko iepirkumu, t.sk. zemsliekšņu iepirkumu organizēšanu atbilstoši normatīvo aktu un iestādes iekšējo noteikumu prasībām. </w:t>
            </w:r>
          </w:p>
          <w:p w14:paraId="48C4D924"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Nodrošināt atbildīgās personas iecelšanu noslēgto pārtikas piegāžu līgumu izpildes kontrolei.</w:t>
            </w:r>
          </w:p>
          <w:p w14:paraId="42CB0DEC"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3.</w:t>
            </w:r>
            <w:r w:rsidRPr="00E57CFF">
              <w:t xml:space="preserve"> </w:t>
            </w:r>
            <w:r w:rsidRPr="00E57CFF">
              <w:rPr>
                <w:rFonts w:ascii="Times New Roman" w:hAnsi="Times New Roman" w:cs="Times New Roman"/>
                <w:sz w:val="24"/>
                <w:szCs w:val="24"/>
              </w:rPr>
              <w:t>Nodrošināt inventāra un pamatlīdzekļu kustību atbilstoši</w:t>
            </w:r>
          </w:p>
          <w:p w14:paraId="02E1FA65"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iestādes iekšējam normatīvajam aktam.</w:t>
            </w:r>
          </w:p>
          <w:p w14:paraId="0263BFD1"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4. Nodrošināt telpu nomas (lietošanas) līgumu noslēgšanu un uzskaiti atbilstoši IZM noteiktajai kārtībai un normatīvajos aktos noteiktajam regulējumam.</w:t>
            </w:r>
          </w:p>
          <w:p w14:paraId="2FCCDD27" w14:textId="77777777" w:rsidR="007403F1" w:rsidRPr="00E57CFF" w:rsidRDefault="007403F1" w:rsidP="002C2011">
            <w:pPr>
              <w:rPr>
                <w:rFonts w:ascii="Times New Roman" w:hAnsi="Times New Roman" w:cs="Times New Roman"/>
                <w:sz w:val="24"/>
                <w:szCs w:val="24"/>
              </w:rPr>
            </w:pPr>
            <w:r w:rsidRPr="00E57CFF">
              <w:rPr>
                <w:rFonts w:ascii="Times New Roman" w:hAnsi="Times New Roman" w:cs="Times New Roman"/>
                <w:sz w:val="24"/>
                <w:szCs w:val="24"/>
              </w:rPr>
              <w:t>5. Nodrošināt mežā izstrādātās produkcijas uzskaiti un realizāciju atbilstoši iestādes iekšējiem normatīvajiem aktiem.</w:t>
            </w:r>
          </w:p>
          <w:p w14:paraId="22BADC9E" w14:textId="77777777" w:rsidR="007403F1" w:rsidRPr="00E57CFF" w:rsidRDefault="007403F1" w:rsidP="002C2011">
            <w:pPr>
              <w:rPr>
                <w:rFonts w:ascii="Times New Roman" w:hAnsi="Times New Roman" w:cs="Times New Roman"/>
                <w:sz w:val="24"/>
                <w:szCs w:val="24"/>
              </w:rPr>
            </w:pPr>
            <w:r w:rsidRPr="00E57CFF">
              <w:rPr>
                <w:rFonts w:ascii="Times New Roman" w:hAnsi="Times New Roman" w:cs="Times New Roman"/>
                <w:sz w:val="24"/>
                <w:szCs w:val="24"/>
              </w:rPr>
              <w:t>6. Nodrošināt pārbaudes par dienesta transport</w:t>
            </w:r>
            <w:r w:rsidR="00563DC8" w:rsidRPr="00E57CFF">
              <w:rPr>
                <w:rFonts w:ascii="Times New Roman" w:hAnsi="Times New Roman" w:cs="Times New Roman"/>
                <w:sz w:val="24"/>
                <w:szCs w:val="24"/>
              </w:rPr>
              <w:t>līdzekļu</w:t>
            </w:r>
            <w:r w:rsidRPr="00E57CFF">
              <w:rPr>
                <w:rFonts w:ascii="Times New Roman" w:hAnsi="Times New Roman" w:cs="Times New Roman"/>
                <w:sz w:val="24"/>
                <w:szCs w:val="24"/>
              </w:rPr>
              <w:t xml:space="preserve"> ceļa zīmēs (maršruta lapās) norādīto maršrutu atbilstību brauciena mērķim un nobrauktajam attālumam.</w:t>
            </w:r>
          </w:p>
          <w:p w14:paraId="324F9822" w14:textId="1F085A52" w:rsidR="00563DC8" w:rsidRPr="00E57CFF" w:rsidRDefault="00563DC8" w:rsidP="002C2011">
            <w:pPr>
              <w:rPr>
                <w:rFonts w:ascii="Times New Roman" w:hAnsi="Times New Roman" w:cs="Times New Roman"/>
                <w:sz w:val="24"/>
                <w:szCs w:val="24"/>
              </w:rPr>
            </w:pPr>
            <w:r w:rsidRPr="00E57CFF">
              <w:rPr>
                <w:rFonts w:ascii="Times New Roman" w:hAnsi="Times New Roman" w:cs="Times New Roman"/>
                <w:sz w:val="24"/>
                <w:szCs w:val="24"/>
              </w:rPr>
              <w:t>7. Nodrošināt iestāde</w:t>
            </w:r>
            <w:r w:rsidR="00A03E02" w:rsidRPr="00E57CFF">
              <w:rPr>
                <w:rFonts w:ascii="Times New Roman" w:hAnsi="Times New Roman" w:cs="Times New Roman"/>
                <w:sz w:val="24"/>
                <w:szCs w:val="24"/>
              </w:rPr>
              <w:t>i</w:t>
            </w:r>
            <w:r w:rsidRPr="00E57CFF">
              <w:rPr>
                <w:rFonts w:ascii="Times New Roman" w:hAnsi="Times New Roman" w:cs="Times New Roman"/>
                <w:sz w:val="24"/>
                <w:szCs w:val="24"/>
              </w:rPr>
              <w:t xml:space="preserve"> </w:t>
            </w:r>
            <w:r w:rsidR="00A03E02" w:rsidRPr="00E57CFF">
              <w:rPr>
                <w:rFonts w:ascii="Times New Roman" w:hAnsi="Times New Roman" w:cs="Times New Roman"/>
                <w:sz w:val="24"/>
                <w:szCs w:val="24"/>
              </w:rPr>
              <w:t>nevajadzīgās valsts kustamās mantas atsavināšanu normatīvajos aktos noteiktajā kārtībā.</w:t>
            </w:r>
          </w:p>
        </w:tc>
        <w:tc>
          <w:tcPr>
            <w:tcW w:w="2013" w:type="dxa"/>
            <w:vAlign w:val="center"/>
          </w:tcPr>
          <w:p w14:paraId="328C26F9"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1. Direktora vietnieks kvalitātes, attīstības un tālāk-</w:t>
            </w:r>
          </w:p>
          <w:p w14:paraId="45BFE809"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izglītības jomā.</w:t>
            </w:r>
          </w:p>
          <w:p w14:paraId="6E358958" w14:textId="77777777" w:rsidR="00186DF6" w:rsidRPr="00E57CFF" w:rsidRDefault="00186DF6" w:rsidP="002C2011">
            <w:pPr>
              <w:rPr>
                <w:rFonts w:ascii="Times New Roman" w:hAnsi="Times New Roman" w:cs="Times New Roman"/>
                <w:sz w:val="24"/>
                <w:szCs w:val="24"/>
              </w:rPr>
            </w:pPr>
          </w:p>
          <w:p w14:paraId="4B4ECBD2" w14:textId="77777777" w:rsidR="00F1530D" w:rsidRDefault="00F1530D" w:rsidP="002C2011">
            <w:pPr>
              <w:rPr>
                <w:rFonts w:ascii="Times New Roman" w:hAnsi="Times New Roman" w:cs="Times New Roman"/>
                <w:sz w:val="24"/>
                <w:szCs w:val="24"/>
              </w:rPr>
            </w:pPr>
          </w:p>
          <w:p w14:paraId="50111C41" w14:textId="77777777" w:rsidR="00F1530D" w:rsidRDefault="00F1530D" w:rsidP="002C2011">
            <w:pPr>
              <w:rPr>
                <w:rFonts w:ascii="Times New Roman" w:hAnsi="Times New Roman" w:cs="Times New Roman"/>
                <w:sz w:val="24"/>
                <w:szCs w:val="24"/>
              </w:rPr>
            </w:pPr>
          </w:p>
          <w:p w14:paraId="2F315251" w14:textId="77777777" w:rsidR="00F1530D" w:rsidRDefault="00F1530D" w:rsidP="002C2011">
            <w:pPr>
              <w:rPr>
                <w:rFonts w:ascii="Times New Roman" w:hAnsi="Times New Roman" w:cs="Times New Roman"/>
                <w:sz w:val="24"/>
                <w:szCs w:val="24"/>
              </w:rPr>
            </w:pPr>
          </w:p>
          <w:p w14:paraId="497E811B" w14:textId="77777777" w:rsidR="00F1530D" w:rsidRDefault="00F1530D" w:rsidP="002C2011">
            <w:pPr>
              <w:rPr>
                <w:rFonts w:ascii="Times New Roman" w:hAnsi="Times New Roman" w:cs="Times New Roman"/>
                <w:sz w:val="24"/>
                <w:szCs w:val="24"/>
              </w:rPr>
            </w:pPr>
          </w:p>
          <w:p w14:paraId="3FE35105" w14:textId="77777777" w:rsidR="00D4432A" w:rsidRDefault="00D4432A" w:rsidP="002C2011">
            <w:pPr>
              <w:rPr>
                <w:rFonts w:ascii="Times New Roman" w:hAnsi="Times New Roman" w:cs="Times New Roman"/>
                <w:sz w:val="24"/>
                <w:szCs w:val="24"/>
              </w:rPr>
            </w:pPr>
          </w:p>
          <w:p w14:paraId="16E2DA46" w14:textId="5B680060"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Direktors.</w:t>
            </w:r>
          </w:p>
          <w:p w14:paraId="17DC7916" w14:textId="77777777" w:rsidR="00186DF6" w:rsidRPr="00E57CFF" w:rsidRDefault="00186DF6" w:rsidP="002C2011">
            <w:pPr>
              <w:rPr>
                <w:rFonts w:ascii="Times New Roman" w:hAnsi="Times New Roman" w:cs="Times New Roman"/>
                <w:sz w:val="24"/>
                <w:szCs w:val="24"/>
              </w:rPr>
            </w:pPr>
          </w:p>
          <w:p w14:paraId="4A97EED2" w14:textId="77777777" w:rsidR="00F1530D" w:rsidRDefault="00F1530D" w:rsidP="002C2011">
            <w:pPr>
              <w:rPr>
                <w:rFonts w:ascii="Times New Roman" w:hAnsi="Times New Roman" w:cs="Times New Roman"/>
                <w:sz w:val="24"/>
                <w:szCs w:val="24"/>
              </w:rPr>
            </w:pPr>
          </w:p>
          <w:p w14:paraId="5E5CD461" w14:textId="77777777" w:rsidR="00F1530D" w:rsidRDefault="00F1530D" w:rsidP="002C2011">
            <w:pPr>
              <w:rPr>
                <w:rFonts w:ascii="Times New Roman" w:hAnsi="Times New Roman" w:cs="Times New Roman"/>
                <w:sz w:val="24"/>
                <w:szCs w:val="24"/>
              </w:rPr>
            </w:pPr>
          </w:p>
          <w:p w14:paraId="001E09AD" w14:textId="41B1D59E"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3. Galvenais grāmatvedis.</w:t>
            </w:r>
          </w:p>
          <w:p w14:paraId="1B65ECAB" w14:textId="77777777" w:rsidR="00186DF6" w:rsidRPr="00E57CFF" w:rsidRDefault="00186DF6" w:rsidP="002C2011">
            <w:pPr>
              <w:rPr>
                <w:rFonts w:ascii="Times New Roman" w:hAnsi="Times New Roman" w:cs="Times New Roman"/>
                <w:sz w:val="24"/>
                <w:szCs w:val="24"/>
              </w:rPr>
            </w:pPr>
          </w:p>
          <w:p w14:paraId="53DB50BE" w14:textId="77777777" w:rsidR="00F1530D" w:rsidRDefault="00F1530D" w:rsidP="002C2011">
            <w:pPr>
              <w:rPr>
                <w:rFonts w:ascii="Times New Roman" w:hAnsi="Times New Roman" w:cs="Times New Roman"/>
                <w:sz w:val="24"/>
                <w:szCs w:val="24"/>
              </w:rPr>
            </w:pPr>
          </w:p>
          <w:p w14:paraId="1500A7E4" w14:textId="2A4C801B"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4. Administratīvi saimnieciskās nodaļas vadītājs.</w:t>
            </w:r>
          </w:p>
          <w:p w14:paraId="0453EAD2" w14:textId="77777777" w:rsidR="007403F1" w:rsidRPr="00E57CFF" w:rsidRDefault="007403F1" w:rsidP="002C2011">
            <w:pPr>
              <w:rPr>
                <w:rFonts w:ascii="Times New Roman" w:hAnsi="Times New Roman" w:cs="Times New Roman"/>
                <w:sz w:val="24"/>
                <w:szCs w:val="24"/>
              </w:rPr>
            </w:pPr>
          </w:p>
          <w:p w14:paraId="554F2D9D" w14:textId="77777777" w:rsidR="00F1530D" w:rsidRDefault="00F1530D" w:rsidP="002C2011">
            <w:pPr>
              <w:rPr>
                <w:rFonts w:ascii="Times New Roman" w:hAnsi="Times New Roman" w:cs="Times New Roman"/>
                <w:sz w:val="24"/>
                <w:szCs w:val="24"/>
              </w:rPr>
            </w:pPr>
          </w:p>
          <w:p w14:paraId="61C903DF" w14:textId="77777777" w:rsidR="00F1530D" w:rsidRDefault="00F1530D" w:rsidP="002C2011">
            <w:pPr>
              <w:rPr>
                <w:rFonts w:ascii="Times New Roman" w:hAnsi="Times New Roman" w:cs="Times New Roman"/>
                <w:sz w:val="24"/>
                <w:szCs w:val="24"/>
              </w:rPr>
            </w:pPr>
          </w:p>
          <w:p w14:paraId="57C7C938" w14:textId="0EA8071C" w:rsidR="007403F1" w:rsidRPr="00E57CFF" w:rsidRDefault="007403F1" w:rsidP="002C2011">
            <w:pPr>
              <w:rPr>
                <w:rFonts w:ascii="Times New Roman" w:hAnsi="Times New Roman" w:cs="Times New Roman"/>
                <w:sz w:val="24"/>
                <w:szCs w:val="24"/>
              </w:rPr>
            </w:pPr>
            <w:r w:rsidRPr="00E57CFF">
              <w:rPr>
                <w:rFonts w:ascii="Times New Roman" w:hAnsi="Times New Roman" w:cs="Times New Roman"/>
                <w:sz w:val="24"/>
                <w:szCs w:val="24"/>
              </w:rPr>
              <w:t>5. Mež-saimniecības, kok-izstrādājumu un medību nodaļas vadītājs.</w:t>
            </w:r>
          </w:p>
          <w:p w14:paraId="7AA03AFC" w14:textId="77777777" w:rsidR="00A03E02" w:rsidRPr="00E57CFF" w:rsidRDefault="00A03E02" w:rsidP="002C2011">
            <w:pPr>
              <w:rPr>
                <w:rFonts w:ascii="Times New Roman" w:hAnsi="Times New Roman" w:cs="Times New Roman"/>
                <w:sz w:val="24"/>
                <w:szCs w:val="24"/>
              </w:rPr>
            </w:pPr>
          </w:p>
          <w:p w14:paraId="3D3A9B30" w14:textId="77777777" w:rsidR="00A03E02" w:rsidRDefault="00A03E02" w:rsidP="002C2011">
            <w:pPr>
              <w:rPr>
                <w:rFonts w:ascii="Times New Roman" w:hAnsi="Times New Roman" w:cs="Times New Roman"/>
                <w:sz w:val="24"/>
                <w:szCs w:val="24"/>
              </w:rPr>
            </w:pPr>
            <w:r w:rsidRPr="00E57CFF">
              <w:rPr>
                <w:rFonts w:ascii="Times New Roman" w:hAnsi="Times New Roman" w:cs="Times New Roman"/>
                <w:sz w:val="24"/>
                <w:szCs w:val="24"/>
              </w:rPr>
              <w:t>6. Transporta pārraugs.</w:t>
            </w:r>
          </w:p>
          <w:p w14:paraId="51B7C47C" w14:textId="6745F182" w:rsidR="00F1530D" w:rsidRDefault="00F1530D" w:rsidP="002C2011">
            <w:pPr>
              <w:rPr>
                <w:rFonts w:ascii="Times New Roman" w:hAnsi="Times New Roman" w:cs="Times New Roman"/>
                <w:sz w:val="24"/>
                <w:szCs w:val="24"/>
              </w:rPr>
            </w:pPr>
          </w:p>
          <w:p w14:paraId="320FE2F2" w14:textId="77777777" w:rsidR="00F1530D" w:rsidRDefault="00F1530D" w:rsidP="002C2011">
            <w:pPr>
              <w:rPr>
                <w:rFonts w:ascii="Times New Roman" w:hAnsi="Times New Roman" w:cs="Times New Roman"/>
                <w:sz w:val="24"/>
                <w:szCs w:val="24"/>
              </w:rPr>
            </w:pPr>
          </w:p>
          <w:p w14:paraId="6CCFB6B7" w14:textId="77777777" w:rsidR="00F1530D" w:rsidRDefault="00F1530D" w:rsidP="002C2011">
            <w:pPr>
              <w:rPr>
                <w:rFonts w:ascii="Times New Roman" w:hAnsi="Times New Roman" w:cs="Times New Roman"/>
                <w:sz w:val="24"/>
                <w:szCs w:val="24"/>
              </w:rPr>
            </w:pPr>
          </w:p>
          <w:p w14:paraId="30352627" w14:textId="3185B2C3" w:rsidR="00716A8D" w:rsidRPr="00E57CFF" w:rsidRDefault="00F1530D" w:rsidP="002C2011">
            <w:pPr>
              <w:rPr>
                <w:rFonts w:ascii="Times New Roman" w:hAnsi="Times New Roman" w:cs="Times New Roman"/>
                <w:sz w:val="24"/>
                <w:szCs w:val="24"/>
              </w:rPr>
            </w:pPr>
            <w:r>
              <w:rPr>
                <w:rFonts w:ascii="Times New Roman" w:hAnsi="Times New Roman" w:cs="Times New Roman"/>
                <w:sz w:val="24"/>
                <w:szCs w:val="24"/>
              </w:rPr>
              <w:t xml:space="preserve">7. </w:t>
            </w:r>
            <w:r w:rsidR="00716A8D">
              <w:rPr>
                <w:rFonts w:ascii="Times New Roman" w:hAnsi="Times New Roman" w:cs="Times New Roman"/>
                <w:sz w:val="24"/>
                <w:szCs w:val="24"/>
              </w:rPr>
              <w:t>Direktors</w:t>
            </w:r>
          </w:p>
        </w:tc>
        <w:tc>
          <w:tcPr>
            <w:tcW w:w="1755" w:type="dxa"/>
            <w:vAlign w:val="center"/>
          </w:tcPr>
          <w:p w14:paraId="020579B8" w14:textId="77777777" w:rsidR="00516FE3"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w:t>
            </w:r>
          </w:p>
          <w:p w14:paraId="271B2943"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 Pastāvīgi</w:t>
            </w:r>
          </w:p>
          <w:p w14:paraId="580AC9A1" w14:textId="77777777" w:rsidR="00186DF6" w:rsidRPr="00E57CFF" w:rsidRDefault="00186DF6" w:rsidP="002C2011">
            <w:pPr>
              <w:rPr>
                <w:rFonts w:ascii="Times New Roman" w:hAnsi="Times New Roman" w:cs="Times New Roman"/>
                <w:sz w:val="24"/>
                <w:szCs w:val="24"/>
              </w:rPr>
            </w:pPr>
          </w:p>
          <w:p w14:paraId="30E6119C" w14:textId="77777777" w:rsidR="00186DF6" w:rsidRPr="00E57CFF" w:rsidRDefault="00186DF6" w:rsidP="002C2011">
            <w:pPr>
              <w:rPr>
                <w:rFonts w:ascii="Times New Roman" w:hAnsi="Times New Roman" w:cs="Times New Roman"/>
                <w:sz w:val="24"/>
                <w:szCs w:val="24"/>
              </w:rPr>
            </w:pPr>
          </w:p>
          <w:p w14:paraId="053E6BA3" w14:textId="77777777" w:rsidR="00186DF6" w:rsidRPr="00E57CFF" w:rsidRDefault="00186DF6" w:rsidP="002C2011">
            <w:pPr>
              <w:rPr>
                <w:rFonts w:ascii="Times New Roman" w:hAnsi="Times New Roman" w:cs="Times New Roman"/>
                <w:sz w:val="24"/>
                <w:szCs w:val="24"/>
              </w:rPr>
            </w:pPr>
          </w:p>
        </w:tc>
      </w:tr>
      <w:tr w:rsidR="00186DF6" w:rsidRPr="00E57CFF" w14:paraId="2EEE8FA4" w14:textId="77777777" w:rsidTr="00F1530D">
        <w:tc>
          <w:tcPr>
            <w:tcW w:w="675" w:type="dxa"/>
            <w:vAlign w:val="center"/>
          </w:tcPr>
          <w:p w14:paraId="011D49B8" w14:textId="77777777" w:rsidR="00186DF6" w:rsidRPr="00E57CFF" w:rsidRDefault="00186DF6" w:rsidP="00F77AE5">
            <w:pPr>
              <w:jc w:val="center"/>
              <w:rPr>
                <w:rFonts w:ascii="Times New Roman" w:hAnsi="Times New Roman" w:cs="Times New Roman"/>
                <w:sz w:val="24"/>
                <w:szCs w:val="24"/>
              </w:rPr>
            </w:pPr>
            <w:r w:rsidRPr="00E57CFF">
              <w:rPr>
                <w:rFonts w:ascii="Times New Roman" w:hAnsi="Times New Roman" w:cs="Times New Roman"/>
                <w:sz w:val="24"/>
                <w:szCs w:val="24"/>
              </w:rPr>
              <w:lastRenderedPageBreak/>
              <w:t>4.</w:t>
            </w:r>
          </w:p>
        </w:tc>
        <w:tc>
          <w:tcPr>
            <w:tcW w:w="2552" w:type="dxa"/>
            <w:vAlign w:val="center"/>
          </w:tcPr>
          <w:p w14:paraId="5BA1D44F"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Personāla atlase un cilvēku resursu vadība</w:t>
            </w:r>
          </w:p>
        </w:tc>
        <w:tc>
          <w:tcPr>
            <w:tcW w:w="2268" w:type="dxa"/>
            <w:vAlign w:val="center"/>
          </w:tcPr>
          <w:p w14:paraId="6A5ACAF1"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Dienesta stāvokļa izmantošana savtīgos nolūkos: - radinieku un paziņu pieņemšana darbā</w:t>
            </w:r>
          </w:p>
        </w:tc>
        <w:tc>
          <w:tcPr>
            <w:tcW w:w="1559" w:type="dxa"/>
            <w:vAlign w:val="center"/>
          </w:tcPr>
          <w:p w14:paraId="3828689A"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Vidēja</w:t>
            </w:r>
          </w:p>
        </w:tc>
        <w:tc>
          <w:tcPr>
            <w:tcW w:w="1491" w:type="dxa"/>
            <w:vAlign w:val="center"/>
          </w:tcPr>
          <w:p w14:paraId="0141A8C0"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Vidēja</w:t>
            </w:r>
          </w:p>
        </w:tc>
        <w:tc>
          <w:tcPr>
            <w:tcW w:w="3329" w:type="dxa"/>
            <w:vAlign w:val="center"/>
          </w:tcPr>
          <w:p w14:paraId="4EF38832"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1. Publiskot iestādes mājas lapā internetā informāciju (sludinājumus) par visiem vakantajiem amatiem un amata pretendentiem izvirzītajām prasībām, un nodrošināt personāla atlasi atbilstoši iestādes noteiktajai personāla atlases kārtībai.</w:t>
            </w:r>
          </w:p>
          <w:p w14:paraId="6FBCB3B7"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Pārskatīt administratīvā personāla amata pienākumu atbilstību iestādes funkciju nodrošināšanas vajadzībām un iestādes dokumentos noteiktajam, izvērtēt personāla noslogotību un tā darba kontroles īstenošanu, veicot nepieciešamās izmaiņas amatu aprakstos.</w:t>
            </w:r>
          </w:p>
        </w:tc>
        <w:tc>
          <w:tcPr>
            <w:tcW w:w="2013" w:type="dxa"/>
            <w:vAlign w:val="center"/>
          </w:tcPr>
          <w:p w14:paraId="354758B6" w14:textId="77777777" w:rsidR="00186DF6" w:rsidRPr="00E57CFF" w:rsidRDefault="002C2011" w:rsidP="002C2011">
            <w:pPr>
              <w:rPr>
                <w:rFonts w:ascii="Times New Roman" w:hAnsi="Times New Roman" w:cs="Times New Roman"/>
                <w:sz w:val="24"/>
                <w:szCs w:val="24"/>
              </w:rPr>
            </w:pPr>
            <w:r w:rsidRPr="00E57CFF">
              <w:rPr>
                <w:rFonts w:ascii="Times New Roman" w:hAnsi="Times New Roman" w:cs="Times New Roman"/>
                <w:sz w:val="24"/>
                <w:szCs w:val="24"/>
              </w:rPr>
              <w:t xml:space="preserve">1. </w:t>
            </w:r>
            <w:r w:rsidR="00186DF6" w:rsidRPr="00E57CFF">
              <w:rPr>
                <w:rFonts w:ascii="Times New Roman" w:hAnsi="Times New Roman" w:cs="Times New Roman"/>
                <w:sz w:val="24"/>
                <w:szCs w:val="24"/>
              </w:rPr>
              <w:t>Direktors.</w:t>
            </w:r>
          </w:p>
          <w:p w14:paraId="0D2300E2" w14:textId="77777777" w:rsidR="00186DF6" w:rsidRPr="00E57CFF" w:rsidRDefault="00186DF6" w:rsidP="002C2011">
            <w:pPr>
              <w:rPr>
                <w:rFonts w:ascii="Times New Roman" w:hAnsi="Times New Roman" w:cs="Times New Roman"/>
                <w:sz w:val="24"/>
                <w:szCs w:val="24"/>
              </w:rPr>
            </w:pPr>
          </w:p>
          <w:p w14:paraId="0C35098C" w14:textId="77777777" w:rsidR="00186DF6"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Personāla spec</w:t>
            </w:r>
            <w:r w:rsidR="007B2458" w:rsidRPr="00E57CFF">
              <w:rPr>
                <w:rFonts w:ascii="Times New Roman" w:hAnsi="Times New Roman" w:cs="Times New Roman"/>
                <w:sz w:val="24"/>
                <w:szCs w:val="24"/>
              </w:rPr>
              <w:t>i</w:t>
            </w:r>
            <w:r w:rsidRPr="00E57CFF">
              <w:rPr>
                <w:rFonts w:ascii="Times New Roman" w:hAnsi="Times New Roman" w:cs="Times New Roman"/>
                <w:sz w:val="24"/>
                <w:szCs w:val="24"/>
              </w:rPr>
              <w:t>ālist</w:t>
            </w:r>
            <w:r w:rsidR="00AD3807" w:rsidRPr="00E57CFF">
              <w:rPr>
                <w:rFonts w:ascii="Times New Roman" w:hAnsi="Times New Roman" w:cs="Times New Roman"/>
                <w:sz w:val="24"/>
                <w:szCs w:val="24"/>
              </w:rPr>
              <w:t>i</w:t>
            </w:r>
            <w:r w:rsidRPr="00E57CFF">
              <w:rPr>
                <w:rFonts w:ascii="Times New Roman" w:hAnsi="Times New Roman" w:cs="Times New Roman"/>
                <w:sz w:val="24"/>
                <w:szCs w:val="24"/>
              </w:rPr>
              <w:t>.</w:t>
            </w:r>
          </w:p>
          <w:p w14:paraId="7CC3583A" w14:textId="77777777" w:rsidR="00D85F7A" w:rsidRDefault="00D85F7A" w:rsidP="002C2011">
            <w:pPr>
              <w:rPr>
                <w:rFonts w:ascii="Times New Roman" w:hAnsi="Times New Roman" w:cs="Times New Roman"/>
                <w:sz w:val="24"/>
                <w:szCs w:val="24"/>
              </w:rPr>
            </w:pPr>
          </w:p>
          <w:p w14:paraId="12E58B83" w14:textId="0A45FBE6" w:rsidR="00D85F7A" w:rsidRPr="00E57CFF" w:rsidRDefault="00D85F7A" w:rsidP="002C2011">
            <w:pPr>
              <w:rPr>
                <w:rFonts w:ascii="Times New Roman" w:hAnsi="Times New Roman" w:cs="Times New Roman"/>
                <w:sz w:val="24"/>
                <w:szCs w:val="24"/>
              </w:rPr>
            </w:pPr>
          </w:p>
        </w:tc>
        <w:tc>
          <w:tcPr>
            <w:tcW w:w="1755" w:type="dxa"/>
            <w:vAlign w:val="center"/>
          </w:tcPr>
          <w:p w14:paraId="0B25D6EB"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 Pastāvīgi</w:t>
            </w:r>
          </w:p>
          <w:p w14:paraId="45B29CEF" w14:textId="77777777" w:rsidR="00186DF6" w:rsidRPr="00E57CFF" w:rsidRDefault="00186DF6" w:rsidP="002C2011">
            <w:pPr>
              <w:rPr>
                <w:rFonts w:ascii="Times New Roman" w:hAnsi="Times New Roman" w:cs="Times New Roman"/>
                <w:sz w:val="24"/>
                <w:szCs w:val="24"/>
              </w:rPr>
            </w:pPr>
          </w:p>
          <w:p w14:paraId="703B5310"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w:t>
            </w:r>
          </w:p>
        </w:tc>
      </w:tr>
      <w:tr w:rsidR="00186DF6" w:rsidRPr="00E57CFF" w14:paraId="25FDA8C0" w14:textId="77777777" w:rsidTr="00F1530D">
        <w:tc>
          <w:tcPr>
            <w:tcW w:w="675" w:type="dxa"/>
            <w:vAlign w:val="center"/>
          </w:tcPr>
          <w:p w14:paraId="11093FC0" w14:textId="77777777" w:rsidR="00186DF6" w:rsidRPr="00E57CFF" w:rsidRDefault="00186DF6" w:rsidP="00EF4E10">
            <w:pPr>
              <w:jc w:val="center"/>
              <w:rPr>
                <w:rFonts w:ascii="Times New Roman" w:hAnsi="Times New Roman" w:cs="Times New Roman"/>
                <w:sz w:val="24"/>
                <w:szCs w:val="24"/>
              </w:rPr>
            </w:pPr>
            <w:r w:rsidRPr="00E57CFF">
              <w:rPr>
                <w:rFonts w:ascii="Times New Roman" w:hAnsi="Times New Roman" w:cs="Times New Roman"/>
                <w:sz w:val="24"/>
                <w:szCs w:val="24"/>
              </w:rPr>
              <w:t>5.</w:t>
            </w:r>
          </w:p>
        </w:tc>
        <w:tc>
          <w:tcPr>
            <w:tcW w:w="2552" w:type="dxa"/>
            <w:vAlign w:val="center"/>
          </w:tcPr>
          <w:p w14:paraId="2ADF72EE" w14:textId="24AC4A94"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Līdzfinansējuma saņemšanas par </w:t>
            </w:r>
            <w:r w:rsidR="007B2458" w:rsidRPr="00E57CFF">
              <w:rPr>
                <w:rFonts w:ascii="Times New Roman" w:hAnsi="Times New Roman" w:cs="Times New Roman"/>
                <w:sz w:val="24"/>
                <w:szCs w:val="24"/>
              </w:rPr>
              <w:t xml:space="preserve">Eiropas Savienības un citu finanšu avotu finansētiem projektiem </w:t>
            </w:r>
            <w:r w:rsidR="003E7C3B" w:rsidRPr="00E57CFF">
              <w:rPr>
                <w:rFonts w:ascii="Times New Roman" w:hAnsi="Times New Roman" w:cs="Times New Roman"/>
                <w:sz w:val="24"/>
                <w:szCs w:val="24"/>
              </w:rPr>
              <w:t xml:space="preserve">izglītības procesa vai </w:t>
            </w:r>
            <w:r w:rsidR="007B2458" w:rsidRPr="00E57CFF">
              <w:rPr>
                <w:rFonts w:ascii="Times New Roman" w:hAnsi="Times New Roman" w:cs="Times New Roman"/>
                <w:sz w:val="24"/>
                <w:szCs w:val="24"/>
              </w:rPr>
              <w:t>infrastruktūras attīstības</w:t>
            </w:r>
            <w:r w:rsidRPr="00E57CFF">
              <w:rPr>
                <w:rFonts w:ascii="Times New Roman" w:hAnsi="Times New Roman" w:cs="Times New Roman"/>
                <w:sz w:val="24"/>
                <w:szCs w:val="24"/>
              </w:rPr>
              <w:t xml:space="preserve"> nodrošināšana</w:t>
            </w:r>
            <w:r w:rsidR="003E7C3B" w:rsidRPr="00E57CFF">
              <w:rPr>
                <w:rFonts w:ascii="Times New Roman" w:hAnsi="Times New Roman" w:cs="Times New Roman"/>
                <w:sz w:val="24"/>
                <w:szCs w:val="24"/>
              </w:rPr>
              <w:t>i</w:t>
            </w:r>
            <w:r w:rsidRPr="00E57CFF">
              <w:rPr>
                <w:rFonts w:ascii="Times New Roman" w:hAnsi="Times New Roman" w:cs="Times New Roman"/>
                <w:sz w:val="24"/>
                <w:szCs w:val="24"/>
              </w:rPr>
              <w:t xml:space="preserve"> atbilstoši normatīvajiem aktiem un finanšu instrumentu vadībā iesaistīto institūciju prasībām</w:t>
            </w:r>
          </w:p>
        </w:tc>
        <w:tc>
          <w:tcPr>
            <w:tcW w:w="2268" w:type="dxa"/>
            <w:vAlign w:val="center"/>
          </w:tcPr>
          <w:p w14:paraId="5948E78E"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Iespējama piešķirtā finansējuma izlietošana, neievērojot normatīvos aktus un finanšu instrumentu vadībā iesaistīto institūciju noteikto kārtību</w:t>
            </w:r>
          </w:p>
        </w:tc>
        <w:tc>
          <w:tcPr>
            <w:tcW w:w="1559" w:type="dxa"/>
            <w:vAlign w:val="center"/>
          </w:tcPr>
          <w:p w14:paraId="5CE81D48" w14:textId="77777777" w:rsidR="00186DF6" w:rsidRPr="00E57CFF" w:rsidRDefault="00186DF6" w:rsidP="000401DF">
            <w:pPr>
              <w:jc w:val="center"/>
              <w:rPr>
                <w:rFonts w:ascii="Times New Roman" w:hAnsi="Times New Roman" w:cs="Times New Roman"/>
                <w:sz w:val="24"/>
                <w:szCs w:val="24"/>
              </w:rPr>
            </w:pPr>
            <w:r w:rsidRPr="00E57CFF">
              <w:rPr>
                <w:rFonts w:ascii="Times New Roman" w:hAnsi="Times New Roman" w:cs="Times New Roman"/>
                <w:sz w:val="24"/>
                <w:szCs w:val="24"/>
              </w:rPr>
              <w:t>Vidēja</w:t>
            </w:r>
          </w:p>
        </w:tc>
        <w:tc>
          <w:tcPr>
            <w:tcW w:w="1491" w:type="dxa"/>
            <w:vAlign w:val="center"/>
          </w:tcPr>
          <w:p w14:paraId="4FB8462C" w14:textId="77777777" w:rsidR="00186DF6" w:rsidRPr="00E57CFF" w:rsidRDefault="00186DF6" w:rsidP="000401DF">
            <w:pPr>
              <w:jc w:val="center"/>
              <w:rPr>
                <w:rFonts w:ascii="Times New Roman" w:hAnsi="Times New Roman" w:cs="Times New Roman"/>
                <w:sz w:val="24"/>
                <w:szCs w:val="24"/>
              </w:rPr>
            </w:pPr>
            <w:r w:rsidRPr="00E57CFF">
              <w:rPr>
                <w:rFonts w:ascii="Times New Roman" w:hAnsi="Times New Roman" w:cs="Times New Roman"/>
                <w:sz w:val="24"/>
                <w:szCs w:val="24"/>
              </w:rPr>
              <w:t>Vidēja</w:t>
            </w:r>
          </w:p>
        </w:tc>
        <w:tc>
          <w:tcPr>
            <w:tcW w:w="3329" w:type="dxa"/>
            <w:vAlign w:val="center"/>
          </w:tcPr>
          <w:p w14:paraId="6B68D8DA"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1. Nodrošināt līdzfinansējuma izlietošanas kontroli atbilstoši normatīvajiem aktiem un finanšu instrumentu vadībā iesaistīto institūciju prasībām.</w:t>
            </w:r>
          </w:p>
          <w:p w14:paraId="30541F5A"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Pārbaudīt un nodrošināt, ka atbildīgo darbinieku amata aprakstos ir iekļauti attiecīgie līdzfinansējuma izlietošanas kontroles pienākumi, ja darbinieki šos pienākumus veic pastāvīgi.</w:t>
            </w:r>
          </w:p>
        </w:tc>
        <w:tc>
          <w:tcPr>
            <w:tcW w:w="2013" w:type="dxa"/>
            <w:vAlign w:val="center"/>
          </w:tcPr>
          <w:p w14:paraId="264398C9" w14:textId="607348DA" w:rsidR="007B2458" w:rsidRPr="00E57CFF" w:rsidRDefault="000817A8" w:rsidP="002C2011">
            <w:pPr>
              <w:rPr>
                <w:rFonts w:ascii="Times New Roman" w:hAnsi="Times New Roman" w:cs="Times New Roman"/>
                <w:sz w:val="24"/>
                <w:szCs w:val="24"/>
              </w:rPr>
            </w:pPr>
            <w:r>
              <w:rPr>
                <w:rFonts w:ascii="Times New Roman" w:hAnsi="Times New Roman" w:cs="Times New Roman"/>
                <w:sz w:val="24"/>
                <w:szCs w:val="24"/>
              </w:rPr>
              <w:t>1</w:t>
            </w:r>
            <w:r w:rsidR="00186DF6" w:rsidRPr="00E57CFF">
              <w:rPr>
                <w:rFonts w:ascii="Times New Roman" w:hAnsi="Times New Roman" w:cs="Times New Roman"/>
                <w:sz w:val="24"/>
                <w:szCs w:val="24"/>
              </w:rPr>
              <w:t xml:space="preserve">. </w:t>
            </w:r>
            <w:r w:rsidR="007B2458" w:rsidRPr="00E57CFF">
              <w:rPr>
                <w:rFonts w:ascii="Times New Roman" w:hAnsi="Times New Roman" w:cs="Times New Roman"/>
                <w:sz w:val="24"/>
                <w:szCs w:val="24"/>
              </w:rPr>
              <w:t>Starptautisko attiecību</w:t>
            </w:r>
          </w:p>
          <w:p w14:paraId="0A492FBD"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nodaļas vadītāj</w:t>
            </w:r>
            <w:r w:rsidR="00A93487" w:rsidRPr="00E57CFF">
              <w:rPr>
                <w:rFonts w:ascii="Times New Roman" w:hAnsi="Times New Roman" w:cs="Times New Roman"/>
                <w:sz w:val="24"/>
                <w:szCs w:val="24"/>
              </w:rPr>
              <w:t>s un galvenais grāmatvedis.</w:t>
            </w:r>
          </w:p>
          <w:p w14:paraId="34B91B89" w14:textId="77777777" w:rsidR="00186DF6" w:rsidRPr="00E57CFF" w:rsidRDefault="00186DF6" w:rsidP="002C2011">
            <w:pPr>
              <w:rPr>
                <w:rFonts w:ascii="Times New Roman" w:hAnsi="Times New Roman" w:cs="Times New Roman"/>
                <w:sz w:val="24"/>
                <w:szCs w:val="24"/>
              </w:rPr>
            </w:pPr>
          </w:p>
          <w:p w14:paraId="3C622140" w14:textId="0FD5C4A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2. Personāla spec</w:t>
            </w:r>
            <w:r w:rsidR="007B2458" w:rsidRPr="00E57CFF">
              <w:rPr>
                <w:rFonts w:ascii="Times New Roman" w:hAnsi="Times New Roman" w:cs="Times New Roman"/>
                <w:sz w:val="24"/>
                <w:szCs w:val="24"/>
              </w:rPr>
              <w:t>i</w:t>
            </w:r>
            <w:r w:rsidRPr="00E57CFF">
              <w:rPr>
                <w:rFonts w:ascii="Times New Roman" w:hAnsi="Times New Roman" w:cs="Times New Roman"/>
                <w:sz w:val="24"/>
                <w:szCs w:val="24"/>
              </w:rPr>
              <w:t>ālist</w:t>
            </w:r>
            <w:r w:rsidR="00AD3807" w:rsidRPr="00E57CFF">
              <w:rPr>
                <w:rFonts w:ascii="Times New Roman" w:hAnsi="Times New Roman" w:cs="Times New Roman"/>
                <w:sz w:val="24"/>
                <w:szCs w:val="24"/>
              </w:rPr>
              <w:t>i</w:t>
            </w:r>
            <w:r w:rsidRPr="00E57CFF">
              <w:rPr>
                <w:rFonts w:ascii="Times New Roman" w:hAnsi="Times New Roman" w:cs="Times New Roman"/>
                <w:sz w:val="24"/>
                <w:szCs w:val="24"/>
              </w:rPr>
              <w:t>.</w:t>
            </w:r>
          </w:p>
          <w:p w14:paraId="1BA25CDC" w14:textId="77777777" w:rsidR="00A93487" w:rsidRPr="00E57CFF" w:rsidRDefault="00A93487" w:rsidP="002C2011">
            <w:pPr>
              <w:rPr>
                <w:rFonts w:ascii="Times New Roman" w:hAnsi="Times New Roman" w:cs="Times New Roman"/>
                <w:sz w:val="24"/>
                <w:szCs w:val="24"/>
              </w:rPr>
            </w:pPr>
          </w:p>
          <w:p w14:paraId="3ED117C6" w14:textId="77777777" w:rsidR="00A93487" w:rsidRPr="00E57CFF" w:rsidRDefault="00A93487" w:rsidP="002C2011">
            <w:pPr>
              <w:rPr>
                <w:rFonts w:ascii="Times New Roman" w:hAnsi="Times New Roman" w:cs="Times New Roman"/>
                <w:sz w:val="24"/>
                <w:szCs w:val="24"/>
              </w:rPr>
            </w:pPr>
          </w:p>
        </w:tc>
        <w:tc>
          <w:tcPr>
            <w:tcW w:w="1755" w:type="dxa"/>
            <w:vAlign w:val="center"/>
          </w:tcPr>
          <w:p w14:paraId="7689D514"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 Pastāvīgi</w:t>
            </w:r>
          </w:p>
          <w:p w14:paraId="20C04B6A" w14:textId="77777777" w:rsidR="00186DF6" w:rsidRPr="00E57CFF" w:rsidRDefault="00186DF6" w:rsidP="002C2011">
            <w:pPr>
              <w:rPr>
                <w:rFonts w:ascii="Times New Roman" w:hAnsi="Times New Roman" w:cs="Times New Roman"/>
                <w:sz w:val="24"/>
                <w:szCs w:val="24"/>
              </w:rPr>
            </w:pPr>
          </w:p>
          <w:p w14:paraId="0C19F1C2" w14:textId="77777777" w:rsidR="00186DF6" w:rsidRPr="00E57CFF" w:rsidRDefault="00186DF6" w:rsidP="002C2011">
            <w:pPr>
              <w:rPr>
                <w:rFonts w:ascii="Times New Roman" w:hAnsi="Times New Roman" w:cs="Times New Roman"/>
                <w:sz w:val="24"/>
                <w:szCs w:val="24"/>
              </w:rPr>
            </w:pPr>
          </w:p>
          <w:p w14:paraId="5A5C678E" w14:textId="77777777" w:rsidR="00186DF6" w:rsidRPr="00E57CFF" w:rsidRDefault="00186DF6" w:rsidP="002C2011">
            <w:pPr>
              <w:rPr>
                <w:rFonts w:ascii="Times New Roman" w:hAnsi="Times New Roman" w:cs="Times New Roman"/>
                <w:sz w:val="24"/>
                <w:szCs w:val="24"/>
              </w:rPr>
            </w:pPr>
          </w:p>
        </w:tc>
      </w:tr>
      <w:tr w:rsidR="00186DF6" w14:paraId="2D509870" w14:textId="77777777" w:rsidTr="00F1530D">
        <w:tc>
          <w:tcPr>
            <w:tcW w:w="675" w:type="dxa"/>
            <w:vAlign w:val="center"/>
          </w:tcPr>
          <w:p w14:paraId="0F3F9263" w14:textId="77777777" w:rsidR="00186DF6" w:rsidRPr="00E57CFF" w:rsidRDefault="00186DF6" w:rsidP="00BB32FF">
            <w:pPr>
              <w:jc w:val="center"/>
              <w:rPr>
                <w:rFonts w:ascii="Times New Roman" w:hAnsi="Times New Roman" w:cs="Times New Roman"/>
                <w:sz w:val="24"/>
                <w:szCs w:val="24"/>
              </w:rPr>
            </w:pPr>
            <w:r w:rsidRPr="00E57CFF">
              <w:rPr>
                <w:rFonts w:ascii="Times New Roman" w:hAnsi="Times New Roman" w:cs="Times New Roman"/>
                <w:sz w:val="24"/>
                <w:szCs w:val="24"/>
              </w:rPr>
              <w:t>6.</w:t>
            </w:r>
          </w:p>
        </w:tc>
        <w:tc>
          <w:tcPr>
            <w:tcW w:w="2552" w:type="dxa"/>
            <w:vAlign w:val="center"/>
          </w:tcPr>
          <w:p w14:paraId="14DFA221"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 xml:space="preserve">Pretkorupcijas darbības aktivizēšana iekšējās kontroles sistēmā un pretkorupcijas </w:t>
            </w:r>
            <w:r w:rsidRPr="00E57CFF">
              <w:rPr>
                <w:rFonts w:ascii="Times New Roman" w:hAnsi="Times New Roman" w:cs="Times New Roman"/>
                <w:sz w:val="24"/>
                <w:szCs w:val="24"/>
              </w:rPr>
              <w:lastRenderedPageBreak/>
              <w:t>pasākumu plānu izpildes kontroles nodrošināšana</w:t>
            </w:r>
          </w:p>
        </w:tc>
        <w:tc>
          <w:tcPr>
            <w:tcW w:w="2268" w:type="dxa"/>
            <w:vAlign w:val="center"/>
          </w:tcPr>
          <w:p w14:paraId="625B8E5F"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Iespējama interešu konfliktu veidošanās iestādē</w:t>
            </w:r>
          </w:p>
        </w:tc>
        <w:tc>
          <w:tcPr>
            <w:tcW w:w="1559" w:type="dxa"/>
            <w:vAlign w:val="center"/>
          </w:tcPr>
          <w:p w14:paraId="6D71D02A" w14:textId="77777777" w:rsidR="00186DF6" w:rsidRPr="00E57CFF" w:rsidRDefault="00186DF6" w:rsidP="000401DF">
            <w:pPr>
              <w:jc w:val="center"/>
              <w:rPr>
                <w:rFonts w:ascii="Times New Roman" w:hAnsi="Times New Roman" w:cs="Times New Roman"/>
                <w:sz w:val="24"/>
                <w:szCs w:val="24"/>
              </w:rPr>
            </w:pPr>
            <w:r w:rsidRPr="00E57CFF">
              <w:rPr>
                <w:rFonts w:ascii="Times New Roman" w:hAnsi="Times New Roman" w:cs="Times New Roman"/>
                <w:sz w:val="24"/>
                <w:szCs w:val="24"/>
              </w:rPr>
              <w:t>Zema</w:t>
            </w:r>
          </w:p>
        </w:tc>
        <w:tc>
          <w:tcPr>
            <w:tcW w:w="1491" w:type="dxa"/>
            <w:vAlign w:val="center"/>
          </w:tcPr>
          <w:p w14:paraId="424BCC8D" w14:textId="77777777" w:rsidR="00186DF6" w:rsidRPr="00E57CFF" w:rsidRDefault="00186DF6" w:rsidP="000401DF">
            <w:pPr>
              <w:jc w:val="center"/>
              <w:rPr>
                <w:rFonts w:ascii="Times New Roman" w:hAnsi="Times New Roman" w:cs="Times New Roman"/>
                <w:sz w:val="24"/>
                <w:szCs w:val="24"/>
              </w:rPr>
            </w:pPr>
            <w:r w:rsidRPr="00E57CFF">
              <w:rPr>
                <w:rFonts w:ascii="Times New Roman" w:hAnsi="Times New Roman" w:cs="Times New Roman"/>
                <w:sz w:val="24"/>
                <w:szCs w:val="24"/>
              </w:rPr>
              <w:t>Vidēja</w:t>
            </w:r>
          </w:p>
        </w:tc>
        <w:tc>
          <w:tcPr>
            <w:tcW w:w="3329" w:type="dxa"/>
            <w:vAlign w:val="center"/>
          </w:tcPr>
          <w:p w14:paraId="70F30946"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1. Nodrošināt regulāru pretkorupcijas pasākumu plāna aktualizāciju.</w:t>
            </w:r>
          </w:p>
          <w:p w14:paraId="36B7AA48"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2. Nodrošināt iestādes pretkorupcijas pasākumu plāna izpildes kontroli.</w:t>
            </w:r>
          </w:p>
          <w:p w14:paraId="3F0C5CB4"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3. Iepazīstināt iestādes darbiniekus ar pretkorupcijas pasākumu plānu un regulāri informēt par tā aktualizāciju un izpildi.</w:t>
            </w:r>
          </w:p>
        </w:tc>
        <w:tc>
          <w:tcPr>
            <w:tcW w:w="2013" w:type="dxa"/>
            <w:vAlign w:val="center"/>
          </w:tcPr>
          <w:p w14:paraId="584D4958" w14:textId="77777777" w:rsidR="00186DF6" w:rsidRPr="00E57CFF" w:rsidRDefault="00186DF6" w:rsidP="002C2011">
            <w:pPr>
              <w:rPr>
                <w:rFonts w:ascii="Times New Roman" w:hAnsi="Times New Roman" w:cs="Times New Roman"/>
                <w:sz w:val="24"/>
                <w:szCs w:val="24"/>
              </w:rPr>
            </w:pPr>
            <w:r w:rsidRPr="00E57CFF">
              <w:rPr>
                <w:rFonts w:ascii="Times New Roman" w:hAnsi="Times New Roman" w:cs="Times New Roman"/>
                <w:sz w:val="24"/>
                <w:szCs w:val="24"/>
              </w:rPr>
              <w:lastRenderedPageBreak/>
              <w:t>Direktors</w:t>
            </w:r>
          </w:p>
        </w:tc>
        <w:tc>
          <w:tcPr>
            <w:tcW w:w="1755" w:type="dxa"/>
            <w:vAlign w:val="center"/>
          </w:tcPr>
          <w:p w14:paraId="28039AA6" w14:textId="77777777" w:rsidR="00186DF6" w:rsidRDefault="00186DF6" w:rsidP="002C2011">
            <w:pPr>
              <w:rPr>
                <w:rFonts w:ascii="Times New Roman" w:hAnsi="Times New Roman" w:cs="Times New Roman"/>
                <w:sz w:val="24"/>
                <w:szCs w:val="24"/>
              </w:rPr>
            </w:pPr>
            <w:r w:rsidRPr="00E57CFF">
              <w:rPr>
                <w:rFonts w:ascii="Times New Roman" w:hAnsi="Times New Roman" w:cs="Times New Roman"/>
                <w:sz w:val="24"/>
                <w:szCs w:val="24"/>
              </w:rPr>
              <w:t>Pastāvīgi</w:t>
            </w:r>
          </w:p>
        </w:tc>
      </w:tr>
    </w:tbl>
    <w:p w14:paraId="07F4DB21" w14:textId="77777777" w:rsidR="007C1565" w:rsidRPr="007C1565" w:rsidRDefault="007C1565" w:rsidP="007C1565">
      <w:pPr>
        <w:spacing w:after="0" w:line="240" w:lineRule="auto"/>
        <w:jc w:val="center"/>
        <w:rPr>
          <w:rFonts w:ascii="Times New Roman" w:hAnsi="Times New Roman" w:cs="Times New Roman"/>
          <w:sz w:val="24"/>
          <w:szCs w:val="24"/>
        </w:rPr>
      </w:pPr>
    </w:p>
    <w:p w14:paraId="57873DAE" w14:textId="77777777" w:rsidR="00D15502" w:rsidRPr="003F0284" w:rsidRDefault="00D15502" w:rsidP="00D24E5D">
      <w:pPr>
        <w:rPr>
          <w:rFonts w:ascii="Times New Roman" w:hAnsi="Times New Roman" w:cs="Times New Roman"/>
          <w:sz w:val="24"/>
          <w:szCs w:val="24"/>
        </w:rPr>
      </w:pPr>
    </w:p>
    <w:sectPr w:rsidR="00D15502" w:rsidRPr="003F0284" w:rsidSect="00DF495D">
      <w:pgSz w:w="16838" w:h="11906" w:orient="landscape"/>
      <w:pgMar w:top="709" w:right="820"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B17"/>
    <w:multiLevelType w:val="hybridMultilevel"/>
    <w:tmpl w:val="516AB94C"/>
    <w:lvl w:ilvl="0" w:tplc="B8BE01C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B51B7D"/>
    <w:multiLevelType w:val="hybridMultilevel"/>
    <w:tmpl w:val="45DA49A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B543C33"/>
    <w:multiLevelType w:val="hybridMultilevel"/>
    <w:tmpl w:val="645A5288"/>
    <w:lvl w:ilvl="0" w:tplc="BECE5736">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A1077F"/>
    <w:multiLevelType w:val="hybridMultilevel"/>
    <w:tmpl w:val="32BE0BCC"/>
    <w:lvl w:ilvl="0" w:tplc="C754800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1A306A1C"/>
    <w:multiLevelType w:val="hybridMultilevel"/>
    <w:tmpl w:val="C1A426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487808"/>
    <w:multiLevelType w:val="hybridMultilevel"/>
    <w:tmpl w:val="D682E69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15:restartNumberingAfterBreak="0">
    <w:nsid w:val="1F316144"/>
    <w:multiLevelType w:val="hybridMultilevel"/>
    <w:tmpl w:val="7116DBDE"/>
    <w:lvl w:ilvl="0" w:tplc="BECE573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2C8F2894"/>
    <w:multiLevelType w:val="hybridMultilevel"/>
    <w:tmpl w:val="FACC1E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855AB"/>
    <w:multiLevelType w:val="hybridMultilevel"/>
    <w:tmpl w:val="1744E7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472AE"/>
    <w:multiLevelType w:val="hybridMultilevel"/>
    <w:tmpl w:val="1C30D1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C20512"/>
    <w:multiLevelType w:val="hybridMultilevel"/>
    <w:tmpl w:val="DF6252F8"/>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59F43013"/>
    <w:multiLevelType w:val="hybridMultilevel"/>
    <w:tmpl w:val="A552C41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70501FC"/>
    <w:multiLevelType w:val="hybridMultilevel"/>
    <w:tmpl w:val="7DF8FA26"/>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69150BE6"/>
    <w:multiLevelType w:val="hybridMultilevel"/>
    <w:tmpl w:val="8AB23D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5"/>
  </w:num>
  <w:num w:numId="5">
    <w:abstractNumId w:val="11"/>
  </w:num>
  <w:num w:numId="6">
    <w:abstractNumId w:val="1"/>
  </w:num>
  <w:num w:numId="7">
    <w:abstractNumId w:val="10"/>
  </w:num>
  <w:num w:numId="8">
    <w:abstractNumId w:val="3"/>
  </w:num>
  <w:num w:numId="9">
    <w:abstractNumId w:val="6"/>
  </w:num>
  <w:num w:numId="10">
    <w:abstractNumId w:val="12"/>
  </w:num>
  <w:num w:numId="11">
    <w:abstractNumId w:val="2"/>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02"/>
    <w:rsid w:val="000108F8"/>
    <w:rsid w:val="00026166"/>
    <w:rsid w:val="0007296F"/>
    <w:rsid w:val="0007556F"/>
    <w:rsid w:val="000817A8"/>
    <w:rsid w:val="000E08C4"/>
    <w:rsid w:val="000E568D"/>
    <w:rsid w:val="0012597B"/>
    <w:rsid w:val="00125FCD"/>
    <w:rsid w:val="00140602"/>
    <w:rsid w:val="00175F81"/>
    <w:rsid w:val="00186DF6"/>
    <w:rsid w:val="00206647"/>
    <w:rsid w:val="00212495"/>
    <w:rsid w:val="002325E9"/>
    <w:rsid w:val="002553BC"/>
    <w:rsid w:val="0028334A"/>
    <w:rsid w:val="002C2011"/>
    <w:rsid w:val="002F3832"/>
    <w:rsid w:val="002F5030"/>
    <w:rsid w:val="003303A5"/>
    <w:rsid w:val="00333E0C"/>
    <w:rsid w:val="003A1DEA"/>
    <w:rsid w:val="003C4700"/>
    <w:rsid w:val="003E7C3B"/>
    <w:rsid w:val="003F0284"/>
    <w:rsid w:val="00420D6C"/>
    <w:rsid w:val="00424468"/>
    <w:rsid w:val="004629A1"/>
    <w:rsid w:val="004766EA"/>
    <w:rsid w:val="004B5D6C"/>
    <w:rsid w:val="004C7009"/>
    <w:rsid w:val="004E4A72"/>
    <w:rsid w:val="00516FE3"/>
    <w:rsid w:val="005523F2"/>
    <w:rsid w:val="00562AD7"/>
    <w:rsid w:val="00563DC8"/>
    <w:rsid w:val="005E673E"/>
    <w:rsid w:val="00643B9C"/>
    <w:rsid w:val="0064661E"/>
    <w:rsid w:val="00653AEB"/>
    <w:rsid w:val="00655904"/>
    <w:rsid w:val="00673CE5"/>
    <w:rsid w:val="00716A8D"/>
    <w:rsid w:val="007345A9"/>
    <w:rsid w:val="007403F1"/>
    <w:rsid w:val="007572DF"/>
    <w:rsid w:val="00763F2A"/>
    <w:rsid w:val="007871BE"/>
    <w:rsid w:val="007913D3"/>
    <w:rsid w:val="007B2458"/>
    <w:rsid w:val="007C1565"/>
    <w:rsid w:val="007E6739"/>
    <w:rsid w:val="0084354A"/>
    <w:rsid w:val="008B6831"/>
    <w:rsid w:val="008C08FC"/>
    <w:rsid w:val="008C470F"/>
    <w:rsid w:val="008D7D05"/>
    <w:rsid w:val="008E3F80"/>
    <w:rsid w:val="0090045A"/>
    <w:rsid w:val="00970933"/>
    <w:rsid w:val="00970F29"/>
    <w:rsid w:val="009928A7"/>
    <w:rsid w:val="00A03E02"/>
    <w:rsid w:val="00A71C44"/>
    <w:rsid w:val="00A808AC"/>
    <w:rsid w:val="00A93487"/>
    <w:rsid w:val="00AA3034"/>
    <w:rsid w:val="00AB4AF6"/>
    <w:rsid w:val="00AD3807"/>
    <w:rsid w:val="00B171BA"/>
    <w:rsid w:val="00B41E49"/>
    <w:rsid w:val="00B65A38"/>
    <w:rsid w:val="00B87F66"/>
    <w:rsid w:val="00B91AFF"/>
    <w:rsid w:val="00BB32FF"/>
    <w:rsid w:val="00BD0B19"/>
    <w:rsid w:val="00C22E0F"/>
    <w:rsid w:val="00C62C9F"/>
    <w:rsid w:val="00C84C11"/>
    <w:rsid w:val="00CA5E69"/>
    <w:rsid w:val="00CA6543"/>
    <w:rsid w:val="00CB6E5C"/>
    <w:rsid w:val="00D03921"/>
    <w:rsid w:val="00D15502"/>
    <w:rsid w:val="00D23AF3"/>
    <w:rsid w:val="00D24E5D"/>
    <w:rsid w:val="00D34E28"/>
    <w:rsid w:val="00D35127"/>
    <w:rsid w:val="00D4432A"/>
    <w:rsid w:val="00D726EB"/>
    <w:rsid w:val="00D85F7A"/>
    <w:rsid w:val="00D922F6"/>
    <w:rsid w:val="00D9325C"/>
    <w:rsid w:val="00DD193B"/>
    <w:rsid w:val="00DD38C9"/>
    <w:rsid w:val="00DF495D"/>
    <w:rsid w:val="00E15D73"/>
    <w:rsid w:val="00E354BD"/>
    <w:rsid w:val="00E40413"/>
    <w:rsid w:val="00E43C10"/>
    <w:rsid w:val="00E509DE"/>
    <w:rsid w:val="00E50F74"/>
    <w:rsid w:val="00E57CFF"/>
    <w:rsid w:val="00E72D7B"/>
    <w:rsid w:val="00E77369"/>
    <w:rsid w:val="00E92585"/>
    <w:rsid w:val="00E942F3"/>
    <w:rsid w:val="00EF4E10"/>
    <w:rsid w:val="00F02B24"/>
    <w:rsid w:val="00F1530D"/>
    <w:rsid w:val="00F77AE5"/>
    <w:rsid w:val="00F77DE3"/>
    <w:rsid w:val="00F81D40"/>
    <w:rsid w:val="00F93A98"/>
    <w:rsid w:val="00F93AF3"/>
    <w:rsid w:val="00F94E52"/>
    <w:rsid w:val="00FA135F"/>
    <w:rsid w:val="00FA4741"/>
    <w:rsid w:val="00FA4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79DC"/>
  <w15:docId w15:val="{8AD9E258-799F-497B-BBFF-BA8D356CB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D15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175F81"/>
    <w:pPr>
      <w:ind w:left="720"/>
      <w:contextualSpacing/>
    </w:pPr>
  </w:style>
  <w:style w:type="character" w:styleId="Hipersaite">
    <w:name w:val="Hyperlink"/>
    <w:basedOn w:val="Noklusjumarindkopasfonts"/>
    <w:rsid w:val="00420D6C"/>
    <w:rPr>
      <w:color w:val="0000FF"/>
      <w:u w:val="single"/>
    </w:rPr>
  </w:style>
  <w:style w:type="paragraph" w:styleId="Balonteksts">
    <w:name w:val="Balloon Text"/>
    <w:basedOn w:val="Parasts"/>
    <w:link w:val="BalontekstsRakstz"/>
    <w:uiPriority w:val="99"/>
    <w:semiHidden/>
    <w:unhideWhenUsed/>
    <w:rsid w:val="00E15D7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5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362C-6DEF-4D33-8ECA-58D2A9D9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4110</Words>
  <Characters>2344</Characters>
  <Application>Microsoft Office Word</Application>
  <DocSecurity>0</DocSecurity>
  <Lines>19</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VRAA</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Digna Briede</dc:creator>
  <cp:lastModifiedBy>Baiba Liepina</cp:lastModifiedBy>
  <cp:revision>13</cp:revision>
  <cp:lastPrinted>2015-03-05T11:39:00Z</cp:lastPrinted>
  <dcterms:created xsi:type="dcterms:W3CDTF">2021-10-22T12:32:00Z</dcterms:created>
  <dcterms:modified xsi:type="dcterms:W3CDTF">2021-12-06T09:19:00Z</dcterms:modified>
</cp:coreProperties>
</file>